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64BD" w14:textId="53C890AB" w:rsidR="001F76B2" w:rsidRDefault="001F76B2" w:rsidP="009304A8">
      <w:pPr>
        <w:spacing w:after="120" w:line="360" w:lineRule="auto"/>
        <w:rPr>
          <w:rFonts w:ascii="Calibri" w:hAnsi="Calibri" w:cs="Calibri"/>
          <w:b/>
          <w:bCs/>
          <w:color w:val="1D1D1D"/>
        </w:rPr>
      </w:pPr>
      <w:r>
        <w:rPr>
          <w:rFonts w:ascii="Calibri" w:hAnsi="Calibri" w:cs="Calibri"/>
          <w:b/>
          <w:bCs/>
          <w:noProof/>
          <w:color w:val="1D1D1D"/>
        </w:rPr>
        <w:drawing>
          <wp:inline distT="0" distB="0" distL="0" distR="0" wp14:anchorId="5062D460" wp14:editId="3F453BD3">
            <wp:extent cx="5081158" cy="1575159"/>
            <wp:effectExtent l="0" t="0" r="0" b="0"/>
            <wp:docPr id="1392486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86234" name="Picture 1392486234"/>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05E26716" w14:textId="77777777" w:rsidR="00BA1960" w:rsidRDefault="00BA1960" w:rsidP="009304A8">
      <w:pPr>
        <w:spacing w:after="120" w:line="360" w:lineRule="auto"/>
        <w:rPr>
          <w:rFonts w:ascii="Calibri" w:hAnsi="Calibri" w:cs="Calibri"/>
          <w:b/>
          <w:bCs/>
          <w:color w:val="1D1D1D"/>
        </w:rPr>
      </w:pPr>
      <w:r w:rsidRPr="00BA1960">
        <w:rPr>
          <w:rFonts w:ascii="Calibri" w:hAnsi="Calibri" w:cs="Calibri" w:hint="eastAsia"/>
          <w:b/>
          <w:bCs/>
          <w:color w:val="1D1D1D"/>
        </w:rPr>
        <w:t>Sustainable Shore Excursions Are a Win for Cruise Passengers and the Communities They Visit</w:t>
      </w:r>
    </w:p>
    <w:p w14:paraId="23BEAF7D" w14:textId="15FC29F5" w:rsidR="009E5036" w:rsidRPr="001F76B2" w:rsidRDefault="000D4EB0" w:rsidP="009304A8">
      <w:pPr>
        <w:spacing w:after="120" w:line="360" w:lineRule="auto"/>
        <w:rPr>
          <w:rFonts w:ascii="Calibri" w:hAnsi="Calibri" w:cs="Calibri"/>
          <w:color w:val="1D1D1D"/>
        </w:rPr>
      </w:pPr>
      <w:r w:rsidRPr="001F76B2">
        <w:rPr>
          <w:rFonts w:ascii="Calibri" w:hAnsi="Calibri" w:cs="Calibri"/>
          <w:color w:val="1D1D1D"/>
        </w:rPr>
        <w:t>By Erica Silverstein</w:t>
      </w:r>
    </w:p>
    <w:p w14:paraId="7AC9181A" w14:textId="039A5621" w:rsidR="009E5036" w:rsidRPr="001F76B2" w:rsidRDefault="000D4EB0" w:rsidP="009304A8">
      <w:pPr>
        <w:spacing w:after="120" w:line="360" w:lineRule="auto"/>
        <w:rPr>
          <w:rFonts w:ascii="Calibri" w:hAnsi="Calibri" w:cs="Calibri"/>
          <w:color w:val="1D1D1D"/>
        </w:rPr>
      </w:pPr>
      <w:r w:rsidRPr="001F76B2">
        <w:rPr>
          <w:rFonts w:ascii="Calibri" w:hAnsi="Calibri" w:cs="Calibri"/>
          <w:color w:val="1D1D1D"/>
        </w:rPr>
        <w:t>Sustainable travel has grown from a trend into a way of life</w:t>
      </w:r>
      <w:r w:rsidR="005E3BBE" w:rsidRPr="001F76B2">
        <w:rPr>
          <w:rFonts w:ascii="Calibri" w:hAnsi="Calibri" w:cs="Calibri"/>
          <w:color w:val="1D1D1D"/>
        </w:rPr>
        <w:t>. C</w:t>
      </w:r>
      <w:r w:rsidRPr="001F76B2">
        <w:rPr>
          <w:rFonts w:ascii="Calibri" w:hAnsi="Calibri" w:cs="Calibri"/>
          <w:color w:val="1D1D1D"/>
        </w:rPr>
        <w:t>ruise travelers are among those invested in responsible, sustainable, eco-friendly travel</w:t>
      </w:r>
      <w:r w:rsidR="005E3BBE" w:rsidRPr="001F76B2">
        <w:rPr>
          <w:rFonts w:ascii="Calibri" w:hAnsi="Calibri" w:cs="Calibri"/>
          <w:color w:val="1D1D1D"/>
        </w:rPr>
        <w:t>, and s</w:t>
      </w:r>
      <w:r w:rsidRPr="001F76B2">
        <w:rPr>
          <w:rFonts w:ascii="Calibri" w:hAnsi="Calibri" w:cs="Calibri"/>
          <w:color w:val="1D1D1D"/>
        </w:rPr>
        <w:t>hore excursions</w:t>
      </w:r>
      <w:r w:rsidR="00E4772A" w:rsidRPr="001F76B2">
        <w:rPr>
          <w:rFonts w:ascii="Calibri" w:hAnsi="Calibri" w:cs="Calibri"/>
          <w:color w:val="1D1D1D"/>
        </w:rPr>
        <w:t xml:space="preserve"> are a </w:t>
      </w:r>
      <w:r w:rsidR="005E3BBE" w:rsidRPr="001F76B2">
        <w:rPr>
          <w:rFonts w:ascii="Calibri" w:hAnsi="Calibri" w:cs="Calibri"/>
          <w:color w:val="1D1D1D"/>
        </w:rPr>
        <w:t>direct w</w:t>
      </w:r>
      <w:r w:rsidR="00E4772A" w:rsidRPr="001F76B2">
        <w:rPr>
          <w:rFonts w:ascii="Calibri" w:hAnsi="Calibri" w:cs="Calibri"/>
          <w:color w:val="1D1D1D"/>
        </w:rPr>
        <w:t>ay g</w:t>
      </w:r>
      <w:r w:rsidRPr="001F76B2">
        <w:rPr>
          <w:rFonts w:ascii="Calibri" w:hAnsi="Calibri" w:cs="Calibri"/>
          <w:color w:val="1D1D1D"/>
        </w:rPr>
        <w:t xml:space="preserve">uests </w:t>
      </w:r>
      <w:r w:rsidR="00E4772A" w:rsidRPr="001F76B2">
        <w:rPr>
          <w:rFonts w:ascii="Calibri" w:hAnsi="Calibri" w:cs="Calibri"/>
          <w:color w:val="1D1D1D"/>
        </w:rPr>
        <w:t>can have a p</w:t>
      </w:r>
      <w:r w:rsidRPr="001F76B2">
        <w:rPr>
          <w:rFonts w:ascii="Calibri" w:hAnsi="Calibri" w:cs="Calibri"/>
          <w:color w:val="1D1D1D"/>
        </w:rPr>
        <w:t>ositive impact on local communities.</w:t>
      </w:r>
    </w:p>
    <w:p w14:paraId="3ABD05A3" w14:textId="5A59A469" w:rsidR="009E5036" w:rsidRPr="001F76B2" w:rsidRDefault="000D4EB0" w:rsidP="009304A8">
      <w:pPr>
        <w:spacing w:after="120" w:line="360" w:lineRule="auto"/>
        <w:rPr>
          <w:rFonts w:ascii="Calibri" w:hAnsi="Calibri" w:cs="Calibri"/>
          <w:color w:val="1D1D1D"/>
        </w:rPr>
      </w:pPr>
      <w:r w:rsidRPr="001F76B2">
        <w:rPr>
          <w:rFonts w:ascii="Calibri" w:hAnsi="Calibri" w:cs="Calibri"/>
          <w:color w:val="1D1D1D"/>
        </w:rPr>
        <w:t xml:space="preserve">“We are seeing a growing trend of travelers desiring sustainable shore excursions and authentic experiences as people are looking to travel with purpose and leave a positive impact on the destinations they visit,” says Linden Coppell, MSC Cruises’ Vice President of Sustainability &amp; ESG. </w:t>
      </w:r>
    </w:p>
    <w:p w14:paraId="67C1B14C" w14:textId="0282373F" w:rsidR="009E5036" w:rsidRPr="001F76B2" w:rsidRDefault="0B30D155" w:rsidP="009304A8">
      <w:pPr>
        <w:spacing w:after="120" w:line="360" w:lineRule="auto"/>
        <w:rPr>
          <w:rFonts w:ascii="Calibri" w:hAnsi="Calibri" w:cs="Calibri"/>
          <w:color w:val="1D1D1D"/>
        </w:rPr>
      </w:pPr>
      <w:r w:rsidRPr="001F76B2">
        <w:rPr>
          <w:rFonts w:ascii="Calibri" w:hAnsi="Calibri" w:cs="Calibri"/>
          <w:color w:val="1D1D1D"/>
        </w:rPr>
        <w:t xml:space="preserve">Cruise Lines International Association (CLIA) </w:t>
      </w:r>
      <w:r w:rsidR="4D61ED41" w:rsidRPr="001F76B2">
        <w:rPr>
          <w:rFonts w:ascii="Calibri" w:hAnsi="Calibri" w:cs="Calibri"/>
          <w:color w:val="1D1D1D"/>
        </w:rPr>
        <w:t xml:space="preserve">and several of its member lines </w:t>
      </w:r>
      <w:r w:rsidRPr="001F76B2">
        <w:rPr>
          <w:rFonts w:ascii="Calibri" w:hAnsi="Calibri" w:cs="Calibri"/>
          <w:color w:val="1D1D1D"/>
        </w:rPr>
        <w:t xml:space="preserve">partner with global organizations, such as the United Nations World Travel Organization, World Travel &amp; Tourism Council, and the Global Sustainable Tourism Council (GSTC), to </w:t>
      </w:r>
      <w:r w:rsidR="2BD137D0" w:rsidRPr="001F76B2">
        <w:rPr>
          <w:rFonts w:ascii="Calibri" w:hAnsi="Calibri" w:cs="Calibri"/>
          <w:color w:val="1D1D1D"/>
        </w:rPr>
        <w:t xml:space="preserve">develop and </w:t>
      </w:r>
      <w:r w:rsidRPr="001F76B2">
        <w:rPr>
          <w:rFonts w:ascii="Calibri" w:hAnsi="Calibri" w:cs="Calibri"/>
          <w:color w:val="1D1D1D"/>
        </w:rPr>
        <w:t xml:space="preserve">promote sustainable tourism initiatives. </w:t>
      </w:r>
    </w:p>
    <w:p w14:paraId="194CF328" w14:textId="17BB855A" w:rsidR="009E5036" w:rsidRPr="001F76B2" w:rsidRDefault="000D4EB0" w:rsidP="009304A8">
      <w:pPr>
        <w:spacing w:after="120" w:line="360" w:lineRule="auto"/>
        <w:rPr>
          <w:rFonts w:ascii="Calibri" w:hAnsi="Calibri" w:cs="Calibri"/>
          <w:color w:val="1D1D1D"/>
        </w:rPr>
      </w:pPr>
      <w:r w:rsidRPr="001F76B2">
        <w:rPr>
          <w:rFonts w:ascii="Calibri" w:hAnsi="Calibri" w:cs="Calibri"/>
          <w:color w:val="1D1D1D"/>
        </w:rPr>
        <w:t>Member cruise lines are doing their part to create shore excursions that align with the GSTC goals of effective sustainability planning, maximizing social and economic benefits for local communities, enhancing cultural heritage, and reducing negative impacts on the environment.</w:t>
      </w:r>
    </w:p>
    <w:p w14:paraId="468FB921" w14:textId="6B200CDF" w:rsidR="00E4772A" w:rsidRPr="001F76B2" w:rsidRDefault="000D4EB0" w:rsidP="009304A8">
      <w:pPr>
        <w:spacing w:after="120" w:line="360" w:lineRule="auto"/>
        <w:rPr>
          <w:rFonts w:ascii="Calibri" w:hAnsi="Calibri" w:cs="Calibri"/>
          <w:b/>
          <w:bCs/>
          <w:color w:val="1D1D1D"/>
        </w:rPr>
      </w:pPr>
      <w:r w:rsidRPr="001F76B2">
        <w:rPr>
          <w:rFonts w:ascii="Calibri" w:hAnsi="Calibri" w:cs="Calibri"/>
          <w:b/>
          <w:bCs/>
          <w:color w:val="1D1D1D"/>
        </w:rPr>
        <w:t>Sustainable shore excursions</w:t>
      </w:r>
    </w:p>
    <w:p w14:paraId="474FBE0A" w14:textId="30B44F22" w:rsidR="005E3BBE" w:rsidRPr="001F76B2" w:rsidRDefault="00E4772A" w:rsidP="009304A8">
      <w:pPr>
        <w:spacing w:after="120" w:line="360" w:lineRule="auto"/>
        <w:rPr>
          <w:rFonts w:ascii="Calibri" w:hAnsi="Calibri" w:cs="Calibri"/>
          <w:color w:val="1D1D1D"/>
        </w:rPr>
      </w:pPr>
      <w:r w:rsidRPr="001F76B2">
        <w:rPr>
          <w:rFonts w:ascii="Calibri" w:hAnsi="Calibri" w:cs="Calibri"/>
          <w:color w:val="1D1D1D"/>
        </w:rPr>
        <w:t>A growing number of cruise guests are seeking s</w:t>
      </w:r>
      <w:r w:rsidR="000D4EB0" w:rsidRPr="001F76B2">
        <w:rPr>
          <w:rFonts w:ascii="Calibri" w:hAnsi="Calibri" w:cs="Calibri"/>
          <w:color w:val="1D1D1D"/>
        </w:rPr>
        <w:t>hore excursions</w:t>
      </w:r>
      <w:r w:rsidRPr="001F76B2">
        <w:rPr>
          <w:rFonts w:ascii="Calibri" w:hAnsi="Calibri" w:cs="Calibri"/>
          <w:color w:val="1D1D1D"/>
        </w:rPr>
        <w:t xml:space="preserve"> that go deep</w:t>
      </w:r>
      <w:r w:rsidR="005E3BBE" w:rsidRPr="001F76B2">
        <w:rPr>
          <w:rFonts w:ascii="Calibri" w:hAnsi="Calibri" w:cs="Calibri"/>
          <w:color w:val="1D1D1D"/>
        </w:rPr>
        <w:t>.</w:t>
      </w:r>
    </w:p>
    <w:p w14:paraId="4A82BBA4" w14:textId="73340264" w:rsidR="009E5036" w:rsidRPr="001F76B2" w:rsidRDefault="000D4EB0" w:rsidP="009304A8">
      <w:pPr>
        <w:spacing w:after="120" w:line="360" w:lineRule="auto"/>
        <w:rPr>
          <w:rFonts w:ascii="Calibri" w:hAnsi="Calibri" w:cs="Calibri"/>
          <w:color w:val="1D1D1D"/>
        </w:rPr>
      </w:pPr>
      <w:r w:rsidRPr="001F76B2">
        <w:rPr>
          <w:rFonts w:ascii="Calibri" w:hAnsi="Calibri" w:cs="Calibri"/>
          <w:color w:val="1D1D1D"/>
        </w:rPr>
        <w:t xml:space="preserve">“Our guests are increasingly drawn to experiences that foster authentic connections with local communities and craftspeople, including First Nations artisans, oyster cultivators, distillers, and vintners,” says Jessica Ashe, Senior Director of Shore Excursions and Future Cruises for Holland America Line. The line’s new sustainable tour offerings, such as a visit to a banana farm in St. Lucia and a walk with an Aboriginal guide on Kangaroo Island, Australia, revolve around community interactions. </w:t>
      </w:r>
    </w:p>
    <w:p w14:paraId="1293E425" w14:textId="715B31E9" w:rsidR="009E5036" w:rsidRPr="001F76B2" w:rsidRDefault="000D4EB0" w:rsidP="009304A8">
      <w:pPr>
        <w:spacing w:after="120" w:line="360" w:lineRule="auto"/>
        <w:rPr>
          <w:rFonts w:ascii="Calibri" w:hAnsi="Calibri" w:cs="Calibri"/>
          <w:color w:val="1D1D1D"/>
        </w:rPr>
      </w:pPr>
      <w:r w:rsidRPr="001F76B2">
        <w:rPr>
          <w:rFonts w:ascii="Calibri" w:hAnsi="Calibri" w:cs="Calibri"/>
          <w:color w:val="1D1D1D"/>
        </w:rPr>
        <w:lastRenderedPageBreak/>
        <w:t xml:space="preserve">Norwegian Cruise Line Holdings (NCLH) brands have tours focused on local conservation efforts, such as </w:t>
      </w:r>
      <w:r w:rsidR="00E4772A" w:rsidRPr="001F76B2">
        <w:rPr>
          <w:rFonts w:ascii="Calibri" w:hAnsi="Calibri" w:cs="Calibri"/>
          <w:color w:val="1D1D1D"/>
        </w:rPr>
        <w:t>R</w:t>
      </w:r>
      <w:r w:rsidRPr="001F76B2">
        <w:rPr>
          <w:rFonts w:ascii="Calibri" w:hAnsi="Calibri" w:cs="Calibri"/>
          <w:color w:val="1D1D1D"/>
        </w:rPr>
        <w:t xml:space="preserve">egent Seven Seas Cruises’ Eco-Connect tours and Norwegian Cruise Line’s Go Green tours. Examples include exploring a sloth habitat in Puntarenas, Costa Rica, or planting a tree at the Sierra </w:t>
      </w:r>
      <w:proofErr w:type="spellStart"/>
      <w:r w:rsidRPr="001F76B2">
        <w:rPr>
          <w:rFonts w:ascii="Calibri" w:hAnsi="Calibri" w:cs="Calibri"/>
          <w:color w:val="1D1D1D"/>
        </w:rPr>
        <w:t>Espuña</w:t>
      </w:r>
      <w:proofErr w:type="spellEnd"/>
      <w:r w:rsidRPr="001F76B2">
        <w:rPr>
          <w:rFonts w:ascii="Calibri" w:hAnsi="Calibri" w:cs="Calibri"/>
          <w:color w:val="1D1D1D"/>
        </w:rPr>
        <w:t xml:space="preserve"> regional park in Cartagena, Spain, while learning about reforestation efforts.</w:t>
      </w:r>
    </w:p>
    <w:p w14:paraId="09D7F7A1" w14:textId="326118DB" w:rsidR="009E5036" w:rsidRPr="001F76B2" w:rsidRDefault="000D4EB0" w:rsidP="009304A8">
      <w:pPr>
        <w:spacing w:after="120" w:line="360" w:lineRule="auto"/>
        <w:rPr>
          <w:rFonts w:ascii="Calibri" w:hAnsi="Calibri" w:cs="Calibri"/>
          <w:color w:val="1D1D1D"/>
        </w:rPr>
      </w:pPr>
      <w:r w:rsidRPr="001F76B2">
        <w:rPr>
          <w:rFonts w:ascii="Calibri" w:hAnsi="Calibri" w:cs="Calibri"/>
          <w:color w:val="1D1D1D"/>
        </w:rPr>
        <w:t xml:space="preserve">MSC Cruises’ </w:t>
      </w:r>
      <w:proofErr w:type="spellStart"/>
      <w:r w:rsidRPr="001F76B2">
        <w:rPr>
          <w:rFonts w:ascii="Calibri" w:hAnsi="Calibri" w:cs="Calibri"/>
          <w:color w:val="1D1D1D"/>
        </w:rPr>
        <w:t>Protectours</w:t>
      </w:r>
      <w:proofErr w:type="spellEnd"/>
      <w:r w:rsidRPr="001F76B2">
        <w:rPr>
          <w:rFonts w:ascii="Calibri" w:hAnsi="Calibri" w:cs="Calibri"/>
          <w:color w:val="1D1D1D"/>
        </w:rPr>
        <w:t xml:space="preserve"> shore excursions aim to have lower environmental impact, whether employing zero-emission electric tour buses, focusing on human-powered activities like cycling or kayaking, or involving guests in volunteer efforts, such as beach cleanups or planting trees.</w:t>
      </w:r>
    </w:p>
    <w:p w14:paraId="650C9D2D" w14:textId="0F8B1809" w:rsidR="009E5036" w:rsidRPr="001F76B2" w:rsidRDefault="000D4EB0" w:rsidP="009304A8">
      <w:pPr>
        <w:spacing w:after="120" w:line="360" w:lineRule="auto"/>
        <w:rPr>
          <w:rFonts w:ascii="Calibri" w:hAnsi="Calibri" w:cs="Calibri"/>
          <w:b/>
          <w:bCs/>
          <w:color w:val="1D1D1D"/>
        </w:rPr>
      </w:pPr>
      <w:r w:rsidRPr="001F76B2">
        <w:rPr>
          <w:rFonts w:ascii="Calibri" w:hAnsi="Calibri" w:cs="Calibri"/>
          <w:b/>
          <w:bCs/>
          <w:color w:val="1D1D1D"/>
        </w:rPr>
        <w:t>Certifications and partnerships</w:t>
      </w:r>
    </w:p>
    <w:p w14:paraId="248F74BB" w14:textId="2A197730" w:rsidR="009E5036" w:rsidRPr="001F76B2" w:rsidRDefault="000D4EB0" w:rsidP="009304A8">
      <w:pPr>
        <w:spacing w:after="120" w:line="360" w:lineRule="auto"/>
        <w:rPr>
          <w:rFonts w:ascii="Calibri" w:hAnsi="Calibri" w:cs="Calibri"/>
          <w:color w:val="1D1D1D"/>
        </w:rPr>
      </w:pPr>
      <w:r w:rsidRPr="001F76B2">
        <w:rPr>
          <w:rFonts w:ascii="Calibri" w:hAnsi="Calibri" w:cs="Calibri"/>
          <w:color w:val="1D1D1D"/>
        </w:rPr>
        <w:t>CLIA and its member cruise lines partner with destinations</w:t>
      </w:r>
      <w:r w:rsidR="005E3BBE" w:rsidRPr="001F76B2">
        <w:rPr>
          <w:rFonts w:ascii="Calibri" w:hAnsi="Calibri" w:cs="Calibri"/>
          <w:color w:val="1D1D1D"/>
        </w:rPr>
        <w:t>, c</w:t>
      </w:r>
      <w:r w:rsidRPr="001F76B2">
        <w:rPr>
          <w:rFonts w:ascii="Calibri" w:hAnsi="Calibri" w:cs="Calibri"/>
          <w:color w:val="1D1D1D"/>
        </w:rPr>
        <w:t>ommunities</w:t>
      </w:r>
      <w:r w:rsidR="005E3BBE" w:rsidRPr="001F76B2">
        <w:rPr>
          <w:rFonts w:ascii="Calibri" w:hAnsi="Calibri" w:cs="Calibri"/>
          <w:color w:val="1D1D1D"/>
        </w:rPr>
        <w:t>, a</w:t>
      </w:r>
      <w:r w:rsidRPr="001F76B2">
        <w:rPr>
          <w:rFonts w:ascii="Calibri" w:hAnsi="Calibri" w:cs="Calibri"/>
          <w:color w:val="1D1D1D"/>
        </w:rPr>
        <w:t>nd with leading organizations in delivering guests sustainable experiences ashore.</w:t>
      </w:r>
    </w:p>
    <w:p w14:paraId="30B77362" w14:textId="4928634B" w:rsidR="009E5036" w:rsidRPr="001F76B2" w:rsidRDefault="0B30D155" w:rsidP="009304A8">
      <w:pPr>
        <w:spacing w:after="120" w:line="360" w:lineRule="auto"/>
        <w:rPr>
          <w:rFonts w:ascii="Calibri" w:hAnsi="Calibri" w:cs="Calibri"/>
          <w:color w:val="1D1D1D"/>
        </w:rPr>
      </w:pPr>
      <w:r w:rsidRPr="001F76B2">
        <w:rPr>
          <w:rFonts w:ascii="Calibri" w:hAnsi="Calibri" w:cs="Calibri"/>
          <w:color w:val="1D1D1D"/>
        </w:rPr>
        <w:t>Royal Caribbean</w:t>
      </w:r>
      <w:r w:rsidR="2DC395CE" w:rsidRPr="001F76B2">
        <w:rPr>
          <w:rFonts w:ascii="Calibri" w:hAnsi="Calibri" w:cs="Calibri"/>
          <w:color w:val="1D1D1D"/>
        </w:rPr>
        <w:t>, for instance, h</w:t>
      </w:r>
      <w:r w:rsidRPr="001F76B2">
        <w:rPr>
          <w:rFonts w:ascii="Calibri" w:hAnsi="Calibri" w:cs="Calibri"/>
          <w:color w:val="1D1D1D"/>
        </w:rPr>
        <w:t xml:space="preserve">as pledged that 60% of its tours will be certified to GSTC’s standards by 2026; as of 2024, 36% of its 3,500+ excursions met the </w:t>
      </w:r>
      <w:r w:rsidR="5A7CDCE4" w:rsidRPr="001F76B2">
        <w:rPr>
          <w:rFonts w:ascii="Calibri" w:hAnsi="Calibri" w:cs="Calibri"/>
          <w:color w:val="1D1D1D"/>
        </w:rPr>
        <w:t>organization’s criteria. Examples: A w</w:t>
      </w:r>
      <w:r w:rsidRPr="001F76B2">
        <w:rPr>
          <w:rFonts w:ascii="Calibri" w:hAnsi="Calibri" w:cs="Calibri"/>
          <w:color w:val="1D1D1D"/>
        </w:rPr>
        <w:t xml:space="preserve">ild-caught salmon cooking class with a third-generation Alaskan </w:t>
      </w:r>
      <w:bookmarkStart w:id="0" w:name="_Int_BEvBqG7F"/>
      <w:r w:rsidRPr="001F76B2">
        <w:rPr>
          <w:rFonts w:ascii="Calibri" w:hAnsi="Calibri" w:cs="Calibri"/>
          <w:color w:val="1D1D1D"/>
        </w:rPr>
        <w:t>fisherman</w:t>
      </w:r>
      <w:bookmarkEnd w:id="0"/>
      <w:r w:rsidR="5A7CDCE4" w:rsidRPr="001F76B2">
        <w:rPr>
          <w:rFonts w:ascii="Calibri" w:hAnsi="Calibri" w:cs="Calibri"/>
          <w:color w:val="1D1D1D"/>
        </w:rPr>
        <w:t xml:space="preserve"> a</w:t>
      </w:r>
      <w:r w:rsidRPr="001F76B2">
        <w:rPr>
          <w:rFonts w:ascii="Calibri" w:hAnsi="Calibri" w:cs="Calibri"/>
          <w:color w:val="1D1D1D"/>
        </w:rPr>
        <w:t>nd a tour of Aruba’s cultural and geological landmarks combined with a visit to a local aloe factory.</w:t>
      </w:r>
    </w:p>
    <w:p w14:paraId="04D56E36" w14:textId="51D3F174" w:rsidR="009E5036" w:rsidRPr="001F76B2" w:rsidRDefault="0B30D155" w:rsidP="009304A8">
      <w:pPr>
        <w:spacing w:after="120" w:line="360" w:lineRule="auto"/>
        <w:rPr>
          <w:rFonts w:ascii="Calibri" w:hAnsi="Calibri" w:cs="Calibri"/>
          <w:color w:val="1D1D1D"/>
        </w:rPr>
      </w:pPr>
      <w:r w:rsidRPr="001F76B2">
        <w:rPr>
          <w:rFonts w:ascii="Calibri" w:hAnsi="Calibri" w:cs="Calibri"/>
          <w:color w:val="1D1D1D"/>
        </w:rPr>
        <w:t xml:space="preserve">In Alaska, where sister brands Holland America Line and Princess Cruises own their own lodges and transportation and rail divisions, Holland America Princess is certified by Adventure Green Alaska for its environmental, economic, and cultural sustainability practices, such as using electric and hybrid vehicles and </w:t>
      </w:r>
      <w:r w:rsidR="5A7CDCE4" w:rsidRPr="001F76B2">
        <w:rPr>
          <w:rFonts w:ascii="Calibri" w:hAnsi="Calibri" w:cs="Calibri"/>
          <w:color w:val="1D1D1D"/>
        </w:rPr>
        <w:t>providing guests with r</w:t>
      </w:r>
      <w:r w:rsidRPr="001F76B2">
        <w:rPr>
          <w:rFonts w:ascii="Calibri" w:hAnsi="Calibri" w:cs="Calibri"/>
          <w:color w:val="1D1D1D"/>
        </w:rPr>
        <w:t>ecyclable aluminum</w:t>
      </w:r>
      <w:r w:rsidR="5A7CDCE4" w:rsidRPr="001F76B2">
        <w:rPr>
          <w:rFonts w:ascii="Calibri" w:hAnsi="Calibri" w:cs="Calibri"/>
          <w:color w:val="1D1D1D"/>
        </w:rPr>
        <w:t xml:space="preserve"> water bottles. B</w:t>
      </w:r>
      <w:r w:rsidRPr="001F76B2">
        <w:rPr>
          <w:rFonts w:ascii="Calibri" w:hAnsi="Calibri" w:cs="Calibri"/>
          <w:color w:val="1D1D1D"/>
        </w:rPr>
        <w:t xml:space="preserve">oth lines </w:t>
      </w:r>
      <w:r w:rsidR="5A7CDCE4" w:rsidRPr="001F76B2">
        <w:rPr>
          <w:rFonts w:ascii="Calibri" w:hAnsi="Calibri" w:cs="Calibri"/>
          <w:color w:val="1D1D1D"/>
        </w:rPr>
        <w:t>w</w:t>
      </w:r>
      <w:r w:rsidRPr="001F76B2">
        <w:rPr>
          <w:rFonts w:ascii="Calibri" w:hAnsi="Calibri" w:cs="Calibri"/>
          <w:color w:val="1D1D1D"/>
        </w:rPr>
        <w:t xml:space="preserve">ork with </w:t>
      </w:r>
      <w:r w:rsidR="5A7CDCE4" w:rsidRPr="001F76B2">
        <w:rPr>
          <w:rFonts w:ascii="Calibri" w:hAnsi="Calibri" w:cs="Calibri"/>
          <w:color w:val="1D1D1D"/>
        </w:rPr>
        <w:t>many local c</w:t>
      </w:r>
      <w:r w:rsidR="259E3B95" w:rsidRPr="001F76B2">
        <w:rPr>
          <w:rFonts w:ascii="Calibri" w:hAnsi="Calibri" w:cs="Calibri"/>
          <w:color w:val="1D1D1D"/>
        </w:rPr>
        <w:t xml:space="preserve">ompanies that are also </w:t>
      </w:r>
      <w:r w:rsidRPr="001F76B2">
        <w:rPr>
          <w:rFonts w:ascii="Calibri" w:hAnsi="Calibri" w:cs="Calibri"/>
          <w:color w:val="1D1D1D"/>
        </w:rPr>
        <w:t xml:space="preserve">AGA-certified </w:t>
      </w:r>
      <w:r w:rsidR="259E3B95" w:rsidRPr="001F76B2">
        <w:rPr>
          <w:rFonts w:ascii="Calibri" w:hAnsi="Calibri" w:cs="Calibri"/>
          <w:color w:val="1D1D1D"/>
        </w:rPr>
        <w:t xml:space="preserve">for </w:t>
      </w:r>
      <w:r w:rsidRPr="001F76B2">
        <w:rPr>
          <w:rFonts w:ascii="Calibri" w:hAnsi="Calibri" w:cs="Calibri"/>
          <w:color w:val="1D1D1D"/>
        </w:rPr>
        <w:t>shore excursion options, such as the Alaska Wildlife Conservation Center, Kenai Fjords Tours</w:t>
      </w:r>
      <w:r w:rsidR="13B52E5D" w:rsidRPr="001F76B2">
        <w:rPr>
          <w:rFonts w:ascii="Calibri" w:hAnsi="Calibri" w:cs="Calibri"/>
          <w:color w:val="1D1D1D"/>
        </w:rPr>
        <w:t>,</w:t>
      </w:r>
      <w:r w:rsidRPr="001F76B2">
        <w:rPr>
          <w:rFonts w:ascii="Calibri" w:hAnsi="Calibri" w:cs="Calibri"/>
          <w:color w:val="1D1D1D"/>
        </w:rPr>
        <w:t xml:space="preserve"> and Wings Airways. </w:t>
      </w:r>
    </w:p>
    <w:p w14:paraId="7A4CA793" w14:textId="37069079" w:rsidR="009E5036" w:rsidRPr="001F76B2" w:rsidRDefault="000D4EB0" w:rsidP="009304A8">
      <w:pPr>
        <w:spacing w:after="120" w:line="360" w:lineRule="auto"/>
        <w:rPr>
          <w:rFonts w:ascii="Calibri" w:hAnsi="Calibri" w:cs="Calibri"/>
        </w:rPr>
      </w:pPr>
      <w:r w:rsidRPr="001F76B2">
        <w:rPr>
          <w:rFonts w:ascii="Calibri" w:hAnsi="Calibri" w:cs="Calibri"/>
          <w:color w:val="1D1D1D"/>
        </w:rPr>
        <w:t xml:space="preserve">In 2024, French line Ponant became the first cruise line to achieve </w:t>
      </w:r>
      <w:r w:rsidR="005E3BBE" w:rsidRPr="001F76B2">
        <w:rPr>
          <w:rFonts w:ascii="Calibri" w:hAnsi="Calibri" w:cs="Calibri"/>
          <w:color w:val="1D1D1D"/>
        </w:rPr>
        <w:t>G</w:t>
      </w:r>
      <w:r w:rsidRPr="001F76B2">
        <w:rPr>
          <w:rFonts w:ascii="Calibri" w:hAnsi="Calibri" w:cs="Calibri"/>
          <w:color w:val="1D1D1D"/>
        </w:rPr>
        <w:t xml:space="preserve">reen Globe certification for its contributions to sustainable tourism, </w:t>
      </w:r>
      <w:r w:rsidR="005358C4" w:rsidRPr="001F76B2">
        <w:rPr>
          <w:rFonts w:ascii="Calibri" w:hAnsi="Calibri" w:cs="Calibri"/>
          <w:color w:val="1D1D1D"/>
        </w:rPr>
        <w:t xml:space="preserve">which include </w:t>
      </w:r>
      <w:r w:rsidRPr="001F76B2">
        <w:rPr>
          <w:rFonts w:ascii="Calibri" w:hAnsi="Calibri" w:cs="Calibri"/>
          <w:color w:val="1D1D1D"/>
        </w:rPr>
        <w:t>involving local communities in developin</w:t>
      </w:r>
      <w:r w:rsidR="005358C4" w:rsidRPr="001F76B2">
        <w:rPr>
          <w:rFonts w:ascii="Calibri" w:hAnsi="Calibri" w:cs="Calibri"/>
          <w:color w:val="1D1D1D"/>
        </w:rPr>
        <w:t xml:space="preserve">g </w:t>
      </w:r>
      <w:r w:rsidR="00E4772A" w:rsidRPr="001F76B2">
        <w:rPr>
          <w:rFonts w:ascii="Calibri" w:hAnsi="Calibri" w:cs="Calibri"/>
          <w:color w:val="1D1D1D"/>
        </w:rPr>
        <w:t>s</w:t>
      </w:r>
      <w:r w:rsidR="005358C4" w:rsidRPr="001F76B2">
        <w:rPr>
          <w:rFonts w:ascii="Calibri" w:hAnsi="Calibri" w:cs="Calibri"/>
          <w:color w:val="1D1D1D"/>
        </w:rPr>
        <w:t>hore activities</w:t>
      </w:r>
      <w:r w:rsidRPr="001F76B2">
        <w:rPr>
          <w:rFonts w:ascii="Calibri" w:hAnsi="Calibri" w:cs="Calibri"/>
          <w:color w:val="1D1D1D"/>
        </w:rPr>
        <w:t>. For example, Balinese guides introduce guests to the island’s unique Hindu-Indonesian traditions</w:t>
      </w:r>
      <w:r w:rsidR="005E3BBE" w:rsidRPr="001F76B2">
        <w:rPr>
          <w:rFonts w:ascii="Calibri" w:hAnsi="Calibri" w:cs="Calibri"/>
          <w:color w:val="1D1D1D"/>
        </w:rPr>
        <w:t xml:space="preserve"> and provide o</w:t>
      </w:r>
      <w:r w:rsidRPr="001F76B2">
        <w:rPr>
          <w:rFonts w:ascii="Calibri" w:hAnsi="Calibri" w:cs="Calibri"/>
          <w:color w:val="1D1D1D"/>
        </w:rPr>
        <w:t xml:space="preserve">pportunity </w:t>
      </w:r>
      <w:r w:rsidR="00E4772A" w:rsidRPr="001F76B2">
        <w:rPr>
          <w:rFonts w:ascii="Calibri" w:hAnsi="Calibri" w:cs="Calibri"/>
          <w:color w:val="1D1D1D"/>
        </w:rPr>
        <w:t>for guests to h</w:t>
      </w:r>
      <w:r w:rsidRPr="001F76B2">
        <w:rPr>
          <w:rFonts w:ascii="Calibri" w:hAnsi="Calibri" w:cs="Calibri"/>
          <w:color w:val="1D1D1D"/>
        </w:rPr>
        <w:t>elp with daily activities</w:t>
      </w:r>
      <w:r w:rsidR="005E3BBE" w:rsidRPr="001F76B2">
        <w:rPr>
          <w:rFonts w:ascii="Calibri" w:hAnsi="Calibri" w:cs="Calibri"/>
          <w:color w:val="1D1D1D"/>
        </w:rPr>
        <w:t>.</w:t>
      </w:r>
    </w:p>
    <w:p w14:paraId="5DDDD306" w14:textId="3A915859" w:rsidR="009E5036" w:rsidRPr="001F76B2" w:rsidRDefault="000D4EB0" w:rsidP="009304A8">
      <w:pPr>
        <w:spacing w:after="120" w:line="360" w:lineRule="auto"/>
        <w:rPr>
          <w:rFonts w:ascii="Calibri" w:hAnsi="Calibri" w:cs="Calibri"/>
          <w:b/>
          <w:bCs/>
          <w:color w:val="1D1D1D"/>
        </w:rPr>
      </w:pPr>
      <w:r w:rsidRPr="001F76B2">
        <w:rPr>
          <w:rFonts w:ascii="Calibri" w:hAnsi="Calibri" w:cs="Calibri"/>
          <w:b/>
          <w:bCs/>
          <w:color w:val="1D1D1D"/>
        </w:rPr>
        <w:t>Economic benefits for local communities</w:t>
      </w:r>
    </w:p>
    <w:p w14:paraId="5FD40D19" w14:textId="4AA22C00" w:rsidR="009E5036" w:rsidRPr="001F76B2" w:rsidRDefault="000D4EB0" w:rsidP="009304A8">
      <w:pPr>
        <w:spacing w:after="120" w:line="360" w:lineRule="auto"/>
        <w:rPr>
          <w:rFonts w:ascii="Calibri" w:hAnsi="Calibri" w:cs="Calibri"/>
          <w:color w:val="1D1D1D"/>
        </w:rPr>
      </w:pPr>
      <w:r w:rsidRPr="001F76B2">
        <w:rPr>
          <w:rFonts w:ascii="Calibri" w:hAnsi="Calibri" w:cs="Calibri"/>
          <w:color w:val="1D1D1D"/>
        </w:rPr>
        <w:t>One of CLIA’s guiding principles for responsible tourism is to “contribute to the economic well-being of host communities</w:t>
      </w:r>
      <w:r w:rsidR="005E3BBE" w:rsidRPr="001F76B2">
        <w:rPr>
          <w:rFonts w:ascii="Calibri" w:hAnsi="Calibri" w:cs="Calibri"/>
          <w:color w:val="1D1D1D"/>
        </w:rPr>
        <w:t>.” S</w:t>
      </w:r>
      <w:r w:rsidRPr="001F76B2">
        <w:rPr>
          <w:rFonts w:ascii="Calibri" w:hAnsi="Calibri" w:cs="Calibri"/>
          <w:color w:val="1D1D1D"/>
        </w:rPr>
        <w:t>hore excursions support this effort. In addition to working with local communities on planned, managed tourism, CLIA member lines support local businesses through activities ashore.</w:t>
      </w:r>
    </w:p>
    <w:p w14:paraId="7A53B20E" w14:textId="7B59C62C" w:rsidR="00320C3E" w:rsidRPr="001F76B2" w:rsidRDefault="005E3BBE" w:rsidP="009304A8">
      <w:pPr>
        <w:spacing w:after="120" w:line="360" w:lineRule="auto"/>
        <w:rPr>
          <w:rFonts w:ascii="Calibri" w:hAnsi="Calibri" w:cs="Calibri"/>
          <w:color w:val="1D1D1D"/>
        </w:rPr>
      </w:pPr>
      <w:r w:rsidRPr="001F76B2">
        <w:rPr>
          <w:rFonts w:ascii="Calibri" w:hAnsi="Calibri" w:cs="Calibri"/>
          <w:color w:val="1D1D1D"/>
        </w:rPr>
        <w:lastRenderedPageBreak/>
        <w:t>For example, when C</w:t>
      </w:r>
      <w:r w:rsidR="000D4EB0" w:rsidRPr="001F76B2">
        <w:rPr>
          <w:rFonts w:ascii="Calibri" w:hAnsi="Calibri" w:cs="Calibri"/>
          <w:color w:val="1D1D1D"/>
        </w:rPr>
        <w:t xml:space="preserve">arnival Cruise Line </w:t>
      </w:r>
      <w:r w:rsidRPr="001F76B2">
        <w:rPr>
          <w:rFonts w:ascii="Calibri" w:hAnsi="Calibri" w:cs="Calibri"/>
          <w:color w:val="1D1D1D"/>
        </w:rPr>
        <w:t>created its new beach destination, Celebration Key, on Grand Bahama Island, the company p</w:t>
      </w:r>
      <w:r w:rsidR="000D4EB0" w:rsidRPr="001F76B2">
        <w:rPr>
          <w:rFonts w:ascii="Calibri" w:hAnsi="Calibri" w:cs="Calibri"/>
          <w:color w:val="1D1D1D"/>
        </w:rPr>
        <w:t>rioritized economic opportunities for Bahamians</w:t>
      </w:r>
      <w:r w:rsidRPr="001F76B2">
        <w:rPr>
          <w:rFonts w:ascii="Calibri" w:hAnsi="Calibri" w:cs="Calibri"/>
          <w:color w:val="1D1D1D"/>
        </w:rPr>
        <w:t>. I</w:t>
      </w:r>
      <w:r w:rsidR="009626E1" w:rsidRPr="001F76B2">
        <w:rPr>
          <w:rFonts w:ascii="Calibri" w:hAnsi="Calibri" w:cs="Calibri"/>
          <w:color w:val="1D1D1D"/>
        </w:rPr>
        <w:t>n addition to enjoying water activities, c</w:t>
      </w:r>
      <w:r w:rsidR="000D4EB0" w:rsidRPr="001F76B2">
        <w:rPr>
          <w:rFonts w:ascii="Calibri" w:hAnsi="Calibri" w:cs="Calibri"/>
          <w:color w:val="1D1D1D"/>
        </w:rPr>
        <w:t>ruisers can purchase art from local craftspeopl</w:t>
      </w:r>
      <w:r w:rsidR="00320C3E" w:rsidRPr="001F76B2">
        <w:rPr>
          <w:rFonts w:ascii="Calibri" w:hAnsi="Calibri" w:cs="Calibri"/>
          <w:color w:val="1D1D1D"/>
        </w:rPr>
        <w:t xml:space="preserve">e </w:t>
      </w:r>
      <w:r w:rsidR="000D4EB0" w:rsidRPr="001F76B2">
        <w:rPr>
          <w:rFonts w:ascii="Calibri" w:hAnsi="Calibri" w:cs="Calibri"/>
          <w:color w:val="1D1D1D"/>
        </w:rPr>
        <w:t>and sample authentic Bahamian flavors from</w:t>
      </w:r>
      <w:r w:rsidR="00320C3E" w:rsidRPr="001F76B2">
        <w:rPr>
          <w:rFonts w:ascii="Calibri" w:hAnsi="Calibri" w:cs="Calibri"/>
          <w:color w:val="1D1D1D"/>
        </w:rPr>
        <w:t xml:space="preserve"> </w:t>
      </w:r>
      <w:r w:rsidR="000D4EB0" w:rsidRPr="001F76B2">
        <w:rPr>
          <w:rFonts w:ascii="Calibri" w:hAnsi="Calibri" w:cs="Calibri"/>
          <w:color w:val="1D1D1D"/>
        </w:rPr>
        <w:t>food trucks</w:t>
      </w:r>
      <w:r w:rsidR="000F5133" w:rsidRPr="001F76B2">
        <w:rPr>
          <w:rFonts w:ascii="Calibri" w:hAnsi="Calibri" w:cs="Calibri"/>
          <w:color w:val="1D1D1D"/>
        </w:rPr>
        <w:t>, that are o</w:t>
      </w:r>
      <w:r w:rsidR="009626E1" w:rsidRPr="001F76B2">
        <w:rPr>
          <w:rFonts w:ascii="Calibri" w:hAnsi="Calibri" w:cs="Calibri"/>
          <w:color w:val="1D1D1D"/>
        </w:rPr>
        <w:t>perated by local vendors and featur</w:t>
      </w:r>
      <w:r w:rsidR="000F5133" w:rsidRPr="001F76B2">
        <w:rPr>
          <w:rFonts w:ascii="Calibri" w:hAnsi="Calibri" w:cs="Calibri"/>
          <w:color w:val="1D1D1D"/>
        </w:rPr>
        <w:t>e</w:t>
      </w:r>
      <w:r w:rsidR="009626E1" w:rsidRPr="001F76B2">
        <w:rPr>
          <w:rFonts w:ascii="Calibri" w:hAnsi="Calibri" w:cs="Calibri"/>
          <w:color w:val="1D1D1D"/>
        </w:rPr>
        <w:t xml:space="preserve"> locally sourced ingredients</w:t>
      </w:r>
      <w:r w:rsidR="00A45F07" w:rsidRPr="001F76B2">
        <w:rPr>
          <w:rFonts w:ascii="Calibri" w:hAnsi="Calibri" w:cs="Calibri"/>
          <w:color w:val="1D1D1D"/>
        </w:rPr>
        <w:t>.</w:t>
      </w:r>
    </w:p>
    <w:p w14:paraId="02AAB66E" w14:textId="77777777" w:rsidR="009304A8" w:rsidRPr="001F76B2" w:rsidRDefault="009304A8" w:rsidP="009304A8">
      <w:pPr>
        <w:pStyle w:val="BodyText"/>
        <w:spacing w:after="120"/>
        <w:rPr>
          <w:rStyle w:val="s1"/>
          <w:rFonts w:ascii="Calibri" w:hAnsi="Calibri" w:cs="Calibri"/>
          <w:b/>
          <w:bCs/>
        </w:rPr>
      </w:pPr>
      <w:r w:rsidRPr="001F76B2">
        <w:rPr>
          <w:rStyle w:val="s1"/>
          <w:rFonts w:ascii="Calibri" w:hAnsi="Calibri" w:cs="Calibri"/>
          <w:b/>
          <w:bCs/>
        </w:rPr>
        <w:t xml:space="preserve">© 2026 Cruise Lines International Association (CLIA). All rights reserved. </w:t>
      </w:r>
    </w:p>
    <w:p w14:paraId="408276A8" w14:textId="6A25438B" w:rsidR="009304A8" w:rsidRPr="001F76B2" w:rsidRDefault="009304A8" w:rsidP="009304A8">
      <w:pPr>
        <w:spacing w:after="120" w:line="360" w:lineRule="auto"/>
        <w:rPr>
          <w:rFonts w:ascii="Calibri" w:hAnsi="Calibri" w:cs="Calibri"/>
          <w:color w:val="1D1D1D"/>
        </w:rPr>
      </w:pPr>
      <w:r w:rsidRPr="001F76B2">
        <w:rPr>
          <w:rStyle w:val="s2"/>
          <w:rFonts w:ascii="Calibri" w:hAnsi="Calibri" w:cs="Calibri"/>
          <w:kern w:val="0"/>
        </w:rPr>
        <w:t xml:space="preserve">This content may be shared or republished with clear </w:t>
      </w:r>
      <w:proofErr w:type="gramStart"/>
      <w:r w:rsidRPr="001F76B2">
        <w:rPr>
          <w:rStyle w:val="s2"/>
          <w:rFonts w:ascii="Calibri" w:hAnsi="Calibri" w:cs="Calibri"/>
          <w:kern w:val="0"/>
        </w:rPr>
        <w:t>attribution</w:t>
      </w:r>
      <w:proofErr w:type="gramEnd"/>
      <w:r w:rsidRPr="001F76B2">
        <w:rPr>
          <w:rStyle w:val="s2"/>
          <w:rFonts w:ascii="Calibri" w:hAnsi="Calibri" w:cs="Calibri"/>
          <w:kern w:val="0"/>
        </w:rPr>
        <w:t xml:space="preserve">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1F76B2">
          <w:rPr>
            <w:rStyle w:val="Hyperlink"/>
            <w:rFonts w:ascii="Calibri" w:hAnsi="Calibri" w:cs="Calibri"/>
            <w:kern w:val="0"/>
          </w:rPr>
          <w:t>krobinson@cruising.org</w:t>
        </w:r>
      </w:hyperlink>
      <w:r w:rsidRPr="001F76B2">
        <w:rPr>
          <w:rStyle w:val="s2"/>
          <w:rFonts w:ascii="Calibri" w:hAnsi="Calibri" w:cs="Calibri"/>
          <w:kern w:val="0"/>
        </w:rPr>
        <w:t>.</w:t>
      </w:r>
    </w:p>
    <w:p w14:paraId="5C12B75E" w14:textId="5511740E" w:rsidR="000F5133" w:rsidRPr="001F76B2" w:rsidRDefault="000F5133" w:rsidP="009304A8">
      <w:pPr>
        <w:spacing w:after="120" w:line="360" w:lineRule="auto"/>
        <w:rPr>
          <w:rFonts w:ascii="Calibri" w:hAnsi="Calibri" w:cs="Calibri"/>
          <w:color w:val="1D1D1D"/>
        </w:rPr>
      </w:pPr>
    </w:p>
    <w:p w14:paraId="199E0DF0" w14:textId="77777777" w:rsidR="000F5133" w:rsidRPr="001F76B2" w:rsidRDefault="000F5133" w:rsidP="009304A8">
      <w:pPr>
        <w:spacing w:after="120" w:line="360" w:lineRule="auto"/>
        <w:rPr>
          <w:rFonts w:ascii="Calibri" w:hAnsi="Calibri" w:cs="Calibri"/>
          <w:b/>
          <w:bCs/>
          <w:color w:val="1D1D1D"/>
        </w:rPr>
      </w:pPr>
    </w:p>
    <w:p w14:paraId="11A58DAB" w14:textId="77777777" w:rsidR="009E5036" w:rsidRPr="001F76B2" w:rsidRDefault="009E5036" w:rsidP="009304A8">
      <w:pPr>
        <w:spacing w:after="120" w:line="360" w:lineRule="auto"/>
        <w:rPr>
          <w:rFonts w:ascii="Calibri" w:hAnsi="Calibri" w:cs="Calibri"/>
          <w:color w:val="1D1D1D"/>
        </w:rPr>
      </w:pPr>
    </w:p>
    <w:sectPr w:rsidR="009E5036" w:rsidRPr="001F76B2">
      <w:pgSz w:w="12240" w:h="15840"/>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rother 1816">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B6j40dQ+4EkLl" int2:id="YYBd6vin">
      <int2:state int2:value="Rejected" int2:type="spell"/>
    </int2:textHash>
    <int2:textHash int2:hashCode="/cZuFdzTQJb7Xp" int2:id="XwRdfSPU">
      <int2:state int2:value="Rejected" int2:type="spell"/>
    </int2:textHash>
    <int2:bookmark int2:bookmarkName="_Int_BEvBqG7F" int2:invalidationBookmarkName="" int2:hashCode="IMl8h1qZDdrD5u" int2:id="64KRvKZI">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36"/>
    <w:rsid w:val="000D40B4"/>
    <w:rsid w:val="000D4EB0"/>
    <w:rsid w:val="000F5133"/>
    <w:rsid w:val="00162220"/>
    <w:rsid w:val="001F76B2"/>
    <w:rsid w:val="00203E33"/>
    <w:rsid w:val="00306858"/>
    <w:rsid w:val="00320C3E"/>
    <w:rsid w:val="005358C4"/>
    <w:rsid w:val="005E3BBE"/>
    <w:rsid w:val="008D467C"/>
    <w:rsid w:val="009304A8"/>
    <w:rsid w:val="009626E1"/>
    <w:rsid w:val="009E5036"/>
    <w:rsid w:val="00A45F07"/>
    <w:rsid w:val="00B4302F"/>
    <w:rsid w:val="00B541A2"/>
    <w:rsid w:val="00BA1960"/>
    <w:rsid w:val="00C017D8"/>
    <w:rsid w:val="00E4772A"/>
    <w:rsid w:val="00F0416C"/>
    <w:rsid w:val="00FB0FDE"/>
    <w:rsid w:val="0B30D155"/>
    <w:rsid w:val="0D32E1B6"/>
    <w:rsid w:val="13B52E5D"/>
    <w:rsid w:val="259E3B95"/>
    <w:rsid w:val="2BD137D0"/>
    <w:rsid w:val="2DC395CE"/>
    <w:rsid w:val="35C5617F"/>
    <w:rsid w:val="4D61ED41"/>
    <w:rsid w:val="5A7CDCE4"/>
    <w:rsid w:val="6FD8D3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384C"/>
  <w15:docId w15:val="{B52913E4-F2E0-124C-860E-C97EEA23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3">
    <w:name w:val="heading 3"/>
    <w:basedOn w:val="Heading"/>
    <w:next w:val="BodyText"/>
    <w:uiPriority w:val="9"/>
    <w:semiHidden/>
    <w:unhideWhenUsed/>
    <w:qFormat/>
    <w:pPr>
      <w:spacing w:before="140"/>
      <w:outlineLvl w:val="2"/>
    </w:pPr>
    <w:rPr>
      <w:rFonts w:ascii="Liberation Serif" w:eastAsia="NSimSun" w:hAnsi="Liberation Serif"/>
      <w:b/>
      <w:bCs/>
    </w:rPr>
  </w:style>
  <w:style w:type="paragraph" w:styleId="Heading5">
    <w:name w:val="heading 5"/>
    <w:basedOn w:val="Heading"/>
    <w:next w:val="BodyText"/>
    <w:uiPriority w:val="9"/>
    <w:semiHidden/>
    <w:unhideWhenUsed/>
    <w:qFormat/>
    <w:pPr>
      <w:spacing w:before="120" w:after="60"/>
      <w:outlineLvl w:val="4"/>
    </w:pPr>
    <w:rPr>
      <w:rFonts w:ascii="Liberation Serif" w:eastAsia="NSimSun" w:hAnsi="Liberation 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user">
    <w:name w:val="Bullets (user)"/>
    <w:qFormat/>
    <w:rPr>
      <w:rFonts w:ascii="OpenSymbol" w:eastAsia="OpenSymbol" w:hAnsi="OpenSymbol" w:cs="OpenSymbol"/>
    </w:rPr>
  </w:style>
  <w:style w:type="character" w:customStyle="1" w:styleId="NumberingSymbols">
    <w:name w:val="Numbering Symbols"/>
    <w:qFormat/>
  </w:style>
  <w:style w:type="character" w:customStyle="1" w:styleId="A8">
    <w:name w:val="A8"/>
    <w:qFormat/>
    <w:rPr>
      <w:color w:val="061A21"/>
      <w:sz w:val="16"/>
    </w:rPr>
  </w:style>
  <w:style w:type="character" w:customStyle="1" w:styleId="A4">
    <w:name w:val="A4"/>
    <w:qFormat/>
    <w:rPr>
      <w:color w:val="061A21"/>
      <w:sz w:val="20"/>
    </w:rPr>
  </w:style>
  <w:style w:type="character" w:styleId="Strong">
    <w:name w:val="Strong"/>
    <w:qFormat/>
    <w:rPr>
      <w:b/>
      <w:bCs/>
    </w:rPr>
  </w:style>
  <w:style w:type="character" w:customStyle="1" w:styleId="CommentTextChar">
    <w:name w:val="Comment Text Char"/>
    <w:basedOn w:val="DefaultParagraphFont"/>
    <w:link w:val="CommentText"/>
    <w:uiPriority w:val="99"/>
    <w:semiHidden/>
    <w:qFormat/>
    <w:rPr>
      <w:rFonts w:cs="Mangal"/>
      <w:sz w:val="20"/>
      <w:szCs w:val="18"/>
    </w:rPr>
  </w:style>
  <w:style w:type="character" w:styleId="CommentReference">
    <w:name w:val="annotation reference"/>
    <w:basedOn w:val="DefaultParagraphFont"/>
    <w:uiPriority w:val="99"/>
    <w:semiHidden/>
    <w:unhideWhenUsed/>
    <w:qFormat/>
    <w:rPr>
      <w:sz w:val="16"/>
      <w:szCs w:val="16"/>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160"/>
      <w:ind w:left="720"/>
      <w:contextualSpacing/>
    </w:pPr>
  </w:style>
  <w:style w:type="paragraph" w:customStyle="1" w:styleId="Default">
    <w:name w:val="Default"/>
    <w:qFormat/>
    <w:rPr>
      <w:rFonts w:ascii="Brother 1816" w:hAnsi="Brother 1816"/>
      <w:color w:val="000000"/>
    </w:rPr>
  </w:style>
  <w:style w:type="paragraph" w:customStyle="1" w:styleId="Pa5">
    <w:name w:val="Pa5"/>
    <w:basedOn w:val="Default"/>
    <w:qFormat/>
    <w:pPr>
      <w:spacing w:line="241" w:lineRule="atLeast"/>
    </w:pPr>
  </w:style>
  <w:style w:type="paragraph" w:customStyle="1" w:styleId="Pa0">
    <w:name w:val="Pa0"/>
    <w:basedOn w:val="Default"/>
    <w:qFormat/>
    <w:pPr>
      <w:spacing w:line="1121" w:lineRule="atLeast"/>
    </w:pPr>
  </w:style>
  <w:style w:type="paragraph" w:customStyle="1" w:styleId="Comment">
    <w:name w:val="Comment"/>
    <w:basedOn w:val="Normal"/>
    <w:qFormat/>
    <w:pPr>
      <w:spacing w:before="56"/>
      <w:ind w:left="57" w:right="57"/>
    </w:pPr>
    <w:rPr>
      <w:sz w:val="20"/>
      <w:szCs w:val="20"/>
    </w:rPr>
  </w:style>
  <w:style w:type="paragraph" w:styleId="CommentText">
    <w:name w:val="annotation text"/>
    <w:basedOn w:val="Normal"/>
    <w:link w:val="CommentTextChar"/>
    <w:uiPriority w:val="99"/>
    <w:semiHidden/>
    <w:unhideWhenUsed/>
    <w:rPr>
      <w:rFonts w:cs="Mangal"/>
      <w:sz w:val="20"/>
      <w:szCs w:val="18"/>
    </w:rPr>
  </w:style>
  <w:style w:type="paragraph" w:styleId="Revision">
    <w:name w:val="Revision"/>
    <w:uiPriority w:val="99"/>
    <w:semiHidden/>
    <w:qFormat/>
    <w:rsid w:val="009D1226"/>
    <w:pPr>
      <w:suppressAutoHyphens w:val="0"/>
    </w:pPr>
    <w:rPr>
      <w:rFonts w:cs="Mangal"/>
      <w:szCs w:val="21"/>
    </w:rPr>
  </w:style>
  <w:style w:type="character" w:customStyle="1" w:styleId="BodyTextChar">
    <w:name w:val="Body Text Char"/>
    <w:basedOn w:val="DefaultParagraphFont"/>
    <w:link w:val="BodyText"/>
    <w:rsid w:val="009304A8"/>
  </w:style>
  <w:style w:type="character" w:customStyle="1" w:styleId="s1">
    <w:name w:val="s1"/>
    <w:basedOn w:val="DefaultParagraphFont"/>
    <w:rsid w:val="009304A8"/>
  </w:style>
  <w:style w:type="character" w:customStyle="1" w:styleId="s2">
    <w:name w:val="s2"/>
    <w:basedOn w:val="DefaultParagraphFont"/>
    <w:rsid w:val="00930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binson@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4481</Characters>
  <Application>Microsoft Office Word</Application>
  <DocSecurity>0</DocSecurity>
  <Lines>64</Lines>
  <Paragraphs>24</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Kenny Robinson</dc:creator>
  <cp:lastModifiedBy>Kenny Robinson</cp:lastModifiedBy>
  <cp:revision>2</cp:revision>
  <dcterms:created xsi:type="dcterms:W3CDTF">2026-05-03T22:03:00Z</dcterms:created>
  <dcterms:modified xsi:type="dcterms:W3CDTF">2026-05-03T22:03:00Z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2025-06-10T08:25:00Z</dcterms:created>
  <dc:creator/>
  <dc:description/>
  <dc:language>en-US</dc:language>
  <cp:lastModifiedBy/>
  <dcterms:modified xsi:type="dcterms:W3CDTF">2025-09-05T16:46:44Z</dcterms:modified>
  <cp:revision>12</cp:revision>
  <dc:subject/>
  <dc:title/>
</cp:coreProperties>
</file>