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288A" w14:textId="05BD2BE0" w:rsidR="008D41DC" w:rsidRDefault="00CC09B1" w:rsidP="00CC09B1">
      <w:pPr>
        <w:spacing w:after="120"/>
        <w:rPr>
          <w:b/>
          <w:bCs/>
        </w:rPr>
      </w:pPr>
      <w:r>
        <w:rPr>
          <w:b/>
          <w:bCs/>
          <w:noProof/>
        </w:rPr>
        <w:drawing>
          <wp:inline distT="0" distB="0" distL="0" distR="0" wp14:anchorId="4548E44D" wp14:editId="186B3318">
            <wp:extent cx="5081158" cy="1575159"/>
            <wp:effectExtent l="0" t="0" r="0" b="0"/>
            <wp:docPr id="1567470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70727" name="Picture 1567470727"/>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5C936220" w14:textId="0C8B25BF" w:rsidR="008D41DC" w:rsidRPr="002362CE" w:rsidRDefault="009E07B4" w:rsidP="00CC09B1">
      <w:pPr>
        <w:spacing w:after="120"/>
        <w:rPr>
          <w:b/>
          <w:bCs/>
          <w:sz w:val="28"/>
          <w:szCs w:val="28"/>
        </w:rPr>
      </w:pPr>
      <w:r w:rsidRPr="002362CE">
        <w:rPr>
          <w:b/>
          <w:bCs/>
          <w:sz w:val="28"/>
          <w:szCs w:val="28"/>
        </w:rPr>
        <w:t>Dest</w:t>
      </w:r>
      <w:r w:rsidR="00CC09B1" w:rsidRPr="002362CE">
        <w:rPr>
          <w:b/>
          <w:bCs/>
          <w:sz w:val="28"/>
          <w:szCs w:val="28"/>
        </w:rPr>
        <w:t>ination</w:t>
      </w:r>
      <w:r w:rsidRPr="002362CE">
        <w:rPr>
          <w:b/>
          <w:bCs/>
          <w:sz w:val="28"/>
          <w:szCs w:val="28"/>
        </w:rPr>
        <w:t xml:space="preserve"> Spotlight: South Ameri</w:t>
      </w:r>
      <w:r w:rsidR="008D41DC" w:rsidRPr="002362CE">
        <w:rPr>
          <w:b/>
          <w:bCs/>
          <w:sz w:val="28"/>
          <w:szCs w:val="28"/>
        </w:rPr>
        <w:t>ca</w:t>
      </w:r>
    </w:p>
    <w:p w14:paraId="41B068C9" w14:textId="46BDB56C" w:rsidR="00197486" w:rsidRPr="00CC09B1" w:rsidRDefault="009E07B4" w:rsidP="00CC09B1">
      <w:pPr>
        <w:spacing w:after="120"/>
        <w:rPr>
          <w:b/>
          <w:bCs/>
        </w:rPr>
      </w:pPr>
      <w:r>
        <w:t>By Ashley Kosciolek</w:t>
      </w:r>
    </w:p>
    <w:p w14:paraId="0FD7BB4C" w14:textId="5133D266" w:rsidR="007C3E64" w:rsidRDefault="00582572" w:rsidP="00CC09B1">
      <w:pPr>
        <w:spacing w:after="120"/>
      </w:pPr>
      <w:r w:rsidRPr="007C3E64">
        <w:t>The South America/Panama Canal region plays a crucial role in making several cruise itineraries possible</w:t>
      </w:r>
      <w:r w:rsidR="007C3E64">
        <w:t xml:space="preserve">. Cruise guests may explore </w:t>
      </w:r>
      <w:r w:rsidR="002D2039">
        <w:t>the continent o</w:t>
      </w:r>
      <w:r w:rsidR="00EA3804">
        <w:t>n S</w:t>
      </w:r>
      <w:r w:rsidR="007C3E64">
        <w:t>outh America-focused cruises</w:t>
      </w:r>
      <w:r w:rsidR="00EA3804">
        <w:t xml:space="preserve"> that visit such key port cities as Rio</w:t>
      </w:r>
      <w:r w:rsidR="00EA3804" w:rsidRPr="007C3E64">
        <w:t xml:space="preserve"> de Janeiro and Buenos Aires</w:t>
      </w:r>
      <w:r w:rsidR="002D2039">
        <w:t xml:space="preserve"> or destinations such as the Chilean Fjords.</w:t>
      </w:r>
      <w:r w:rsidR="00EA3804">
        <w:t xml:space="preserve"> They may </w:t>
      </w:r>
      <w:r w:rsidR="002D2039">
        <w:t>explore t</w:t>
      </w:r>
      <w:r w:rsidR="007C3E64">
        <w:t xml:space="preserve">he </w:t>
      </w:r>
      <w:r w:rsidR="00EA3804">
        <w:t>continent o</w:t>
      </w:r>
      <w:r w:rsidR="007C3E64">
        <w:t>n w</w:t>
      </w:r>
      <w:r w:rsidRPr="007C3E64">
        <w:t>orld cruises</w:t>
      </w:r>
      <w:r w:rsidR="002D2039">
        <w:t>, s</w:t>
      </w:r>
      <w:r w:rsidR="00EA3804">
        <w:t xml:space="preserve">ome sailing </w:t>
      </w:r>
      <w:r w:rsidR="002D2039">
        <w:t>around C</w:t>
      </w:r>
      <w:r w:rsidR="00EA3804">
        <w:t>a</w:t>
      </w:r>
      <w:r w:rsidR="007C3E64">
        <w:t>pe Horn at the southernmost tip of the continent</w:t>
      </w:r>
      <w:r w:rsidR="002D2039">
        <w:t>. Or they may e</w:t>
      </w:r>
      <w:r w:rsidR="007C3E64">
        <w:t>xperience</w:t>
      </w:r>
      <w:r w:rsidR="002D2039">
        <w:t xml:space="preserve"> the continent on C</w:t>
      </w:r>
      <w:r w:rsidRPr="007C3E64">
        <w:t>aribbean and South America</w:t>
      </w:r>
      <w:r w:rsidR="002D2039">
        <w:t xml:space="preserve"> itineraries v</w:t>
      </w:r>
      <w:r w:rsidRPr="007C3E64">
        <w:t>isiting, for instance</w:t>
      </w:r>
      <w:r w:rsidR="00EA3804">
        <w:t>, C</w:t>
      </w:r>
      <w:r w:rsidRPr="007C3E64">
        <w:t>olombia</w:t>
      </w:r>
      <w:r w:rsidR="00EA3804">
        <w:t xml:space="preserve"> and Central American countries.</w:t>
      </w:r>
    </w:p>
    <w:p w14:paraId="3C58D0F8" w14:textId="04A5A3E6" w:rsidR="00291172" w:rsidRDefault="00582572" w:rsidP="00CC09B1">
      <w:pPr>
        <w:spacing w:after="120"/>
      </w:pPr>
      <w:r w:rsidRPr="007C3E64">
        <w:t xml:space="preserve">Adventurous travelers might opt for a bucket list expedition cruise to the Galapagos Islands </w:t>
      </w:r>
      <w:r w:rsidR="002D2039">
        <w:t>or v</w:t>
      </w:r>
      <w:r w:rsidRPr="007C3E64">
        <w:t xml:space="preserve">isit Argentina or Chile as gateways to Antarctica. Others might hop on a river </w:t>
      </w:r>
      <w:r w:rsidR="002D2039">
        <w:t>ship, s</w:t>
      </w:r>
      <w:r w:rsidRPr="007C3E64">
        <w:t>ailing along the Peruvian Amazon or Colombia’s Magdalena River.</w:t>
      </w:r>
      <w:r w:rsidRPr="007C3E64">
        <w:br/>
        <w:t>Panama Canal itineraries embarking from ports in Florida or California</w:t>
      </w:r>
      <w:r w:rsidR="00B62B4B">
        <w:t>, offering cruisers a first-hand look at an e</w:t>
      </w:r>
      <w:r w:rsidRPr="007C3E64">
        <w:t xml:space="preserve">ngineering marvel as they sail through the </w:t>
      </w:r>
      <w:r w:rsidR="00B62B4B">
        <w:t>legendary w</w:t>
      </w:r>
      <w:r w:rsidRPr="007C3E64">
        <w:t xml:space="preserve">aterway. Cruise lines </w:t>
      </w:r>
      <w:r w:rsidR="00B62B4B">
        <w:t>traverse the canal s</w:t>
      </w:r>
      <w:r w:rsidRPr="007C3E64">
        <w:t>easonally</w:t>
      </w:r>
      <w:r w:rsidR="00B62B4B">
        <w:t xml:space="preserve"> as they r</w:t>
      </w:r>
      <w:r w:rsidRPr="007C3E64">
        <w:t xml:space="preserve">eposition vessels </w:t>
      </w:r>
      <w:r w:rsidR="00B62B4B">
        <w:t>f</w:t>
      </w:r>
      <w:r w:rsidRPr="007C3E64">
        <w:t>rom Florida to the Pacific Coast and Alaska, while providing guests access to, for instance, Colombia, Panama, Costa Rica, Belize, Guatemala, and Mexico.</w:t>
      </w:r>
      <w:r w:rsidRPr="007C3E64">
        <w:br/>
        <w:t xml:space="preserve">According to </w:t>
      </w:r>
      <w:hyperlink r:id="rId5" w:history="1">
        <w:r w:rsidRPr="00CC09B1">
          <w:rPr>
            <w:rStyle w:val="Hyperlink"/>
          </w:rPr>
          <w:t>Cruise Lines International Association (CLIA)</w:t>
        </w:r>
      </w:hyperlink>
      <w:r w:rsidRPr="007C3E64">
        <w:t>, in 2025, 1.20 million</w:t>
      </w:r>
      <w:r w:rsidR="00291172">
        <w:t>*</w:t>
      </w:r>
      <w:r w:rsidRPr="007C3E64">
        <w:t xml:space="preserve"> cruisers sailed in the South America/Panama Canal region, making the region the 8th largest cruise destination in the world</w:t>
      </w:r>
      <w:r w:rsidR="00291172">
        <w:t xml:space="preserve"> (*The number does not include the Galapagos Islands).</w:t>
      </w:r>
    </w:p>
    <w:p w14:paraId="057A344B" w14:textId="676856B5" w:rsidR="00197486" w:rsidRDefault="00291172" w:rsidP="00CC09B1">
      <w:pPr>
        <w:spacing w:after="120"/>
      </w:pPr>
      <w:r>
        <w:t>In addition to international appeal, South America has strong regional appeal. According to CLIA, in 2025, 1.12 S</w:t>
      </w:r>
      <w:r w:rsidRPr="008D41DC">
        <w:t>outh Americans took an ocean-going</w:t>
      </w:r>
      <w:r>
        <w:t xml:space="preserve"> cruise, many staying close to home in South America or the Caribbean.</w:t>
      </w:r>
    </w:p>
    <w:p w14:paraId="286BB138" w14:textId="61604ED9" w:rsidR="00901EA2" w:rsidRDefault="00901EA2" w:rsidP="00CC09B1">
      <w:pPr>
        <w:spacing w:after="120"/>
      </w:pPr>
      <w:r w:rsidRPr="009E07B4">
        <w:rPr>
          <w:b/>
          <w:bCs/>
        </w:rPr>
        <w:t>A Perfect Winter Destination</w:t>
      </w:r>
    </w:p>
    <w:p w14:paraId="09AAB6FF" w14:textId="28D34874" w:rsidR="00901EA2" w:rsidRDefault="46C26D9F" w:rsidP="00CC09B1">
      <w:pPr>
        <w:spacing w:after="120"/>
      </w:pPr>
      <w:r>
        <w:t xml:space="preserve">Most South American countries are in the southern hemisphere and remain warm all year due to their tropical climate. Even the region’s coldest temperature locations are at their warmest between November and March – which is winter in the northern hemisphere. South America during this time provides </w:t>
      </w:r>
      <w:r w:rsidR="7AAEEC03">
        <w:t xml:space="preserve">the </w:t>
      </w:r>
      <w:r>
        <w:t>opportunity for those from northern regions to escape the chill.</w:t>
      </w:r>
    </w:p>
    <w:p w14:paraId="2F273091" w14:textId="4E7F4E3C" w:rsidR="00622C97" w:rsidRDefault="00901EA2" w:rsidP="00CC09B1">
      <w:pPr>
        <w:spacing w:after="120"/>
      </w:pPr>
      <w:r>
        <w:t xml:space="preserve">Brazil’s Rio de Janeiro, Santos and Salvador; Lima, Peru; Argentina’s Buenos Aires; Chile’s Valparaiso and Santiago; and Uruguay’s Montevideo and Punta del Este, are featured cruise ports on world cruises and other South America itineraries. The Falkland Islands offer a bit of British flavor in the region, and the mighty Amazon as it runs through Peru provides opportunity to explore inland on a </w:t>
      </w:r>
      <w:r w:rsidR="002D2039">
        <w:t>fascinating r</w:t>
      </w:r>
      <w:r>
        <w:t xml:space="preserve">iver cruise. River cruise line </w:t>
      </w:r>
      <w:proofErr w:type="spellStart"/>
      <w:r>
        <w:t>AmaWaterways</w:t>
      </w:r>
      <w:proofErr w:type="spellEnd"/>
      <w:r>
        <w:t xml:space="preserve"> </w:t>
      </w:r>
      <w:r>
        <w:lastRenderedPageBreak/>
        <w:t xml:space="preserve">recently inaugurated the Magdalena River in Colombia as a </w:t>
      </w:r>
      <w:r w:rsidR="002D2039">
        <w:t>new c</w:t>
      </w:r>
      <w:r>
        <w:t>ruising destination in South America.</w:t>
      </w:r>
    </w:p>
    <w:p w14:paraId="3EF21B6A" w14:textId="74D3D8D7" w:rsidR="00622C97" w:rsidRDefault="2B2B754B" w:rsidP="00CC09B1">
      <w:pPr>
        <w:spacing w:after="120"/>
      </w:pPr>
      <w:r>
        <w:t xml:space="preserve">Ecuador’s lush and largely untouched Galapagos Islands archipelago is a prime expedition cruise region, featuring animals like giant tortoises, marine iguanas, sea lions, Galapagos penguins and Darwin’s finches, which you won’t find anywhere else in the world. Most islands are uninhabited and cruise lines such as </w:t>
      </w:r>
      <w:r w:rsidR="66D3D847">
        <w:t>Celebrity Cruises</w:t>
      </w:r>
      <w:r w:rsidR="00582572">
        <w:t>, H</w:t>
      </w:r>
      <w:r>
        <w:t>X Expeditions</w:t>
      </w:r>
      <w:r w:rsidR="00582572">
        <w:t>, a</w:t>
      </w:r>
      <w:r>
        <w:t>nd</w:t>
      </w:r>
      <w:r w:rsidR="4765A5D4">
        <w:t xml:space="preserve"> Silversea Cruises</w:t>
      </w:r>
      <w:r w:rsidR="00582572">
        <w:t xml:space="preserve"> f</w:t>
      </w:r>
      <w:r>
        <w:t>erry passengers ashore in inflatable boats for wet landings that take them straight onto the sands of pristine beaches. Many passengers begin their cruises with a visit to Guayaquil or Quito, Ecuador</w:t>
      </w:r>
      <w:r w:rsidR="002D2039">
        <w:t>. A popular add-on is an inland v</w:t>
      </w:r>
      <w:r>
        <w:t>isit Peru’s Machu Picchu.</w:t>
      </w:r>
    </w:p>
    <w:p w14:paraId="1B0CF960" w14:textId="77777777" w:rsidR="0073354C" w:rsidRDefault="002D2039" w:rsidP="00CC09B1">
      <w:pPr>
        <w:spacing w:after="120"/>
        <w:rPr>
          <w:b/>
          <w:bCs/>
        </w:rPr>
      </w:pPr>
      <w:r>
        <w:t>With sailings starting in South America, A</w:t>
      </w:r>
      <w:r w:rsidR="2B2B754B">
        <w:t>ntarctica, a key bucket-list destination for intrepid cruisers</w:t>
      </w:r>
      <w:r>
        <w:t xml:space="preserve"> – w</w:t>
      </w:r>
      <w:r w:rsidR="2B2B754B">
        <w:t>ith its icy landscapes, penguins and whales, is most easily reached by ship. Passengers have several options for embarkation. The most common include boarding the ship in Ushuaia, Argentina, for a sailing across the Drake Passage. A newer option is flying from Chile to King George Island, in the South Shetland Islands, to board a vessel. Silversea is opening a hotel in Puerto Williams, Chile, to accommodate</w:t>
      </w:r>
      <w:r w:rsidR="00EA3804">
        <w:t xml:space="preserve"> its guests</w:t>
      </w:r>
      <w:r>
        <w:t>. Q</w:t>
      </w:r>
      <w:r w:rsidR="2B2B754B">
        <w:t>uark Expeditions offers a fly-cruise</w:t>
      </w:r>
      <w:r w:rsidR="00EA3804">
        <w:t xml:space="preserve"> program originating in Punta Arenes, Chile.</w:t>
      </w:r>
    </w:p>
    <w:p w14:paraId="3DCCBE10" w14:textId="6E06EF08" w:rsidR="00291172" w:rsidRDefault="00901EA2" w:rsidP="00CC09B1">
      <w:pPr>
        <w:spacing w:after="120"/>
      </w:pPr>
      <w:r>
        <w:rPr>
          <w:b/>
          <w:bCs/>
        </w:rPr>
        <w:t>A P</w:t>
      </w:r>
      <w:r w:rsidR="009E07B4" w:rsidRPr="00197486">
        <w:rPr>
          <w:b/>
          <w:bCs/>
        </w:rPr>
        <w:t>artnership Made in Paradise</w:t>
      </w:r>
    </w:p>
    <w:p w14:paraId="133B4040" w14:textId="7E168F30" w:rsidR="00197486" w:rsidRDefault="00214822" w:rsidP="00CC09B1">
      <w:pPr>
        <w:spacing w:after="120"/>
      </w:pPr>
      <w:r>
        <w:t>With their presence, c</w:t>
      </w:r>
      <w:r w:rsidR="009E07B4">
        <w:t xml:space="preserve">ruise lines </w:t>
      </w:r>
      <w:r w:rsidR="00901EA2">
        <w:t>c</w:t>
      </w:r>
      <w:r w:rsidR="009E07B4">
        <w:t xml:space="preserve">ontribute </w:t>
      </w:r>
      <w:r w:rsidR="008D41DC">
        <w:t>significantly to l</w:t>
      </w:r>
      <w:r w:rsidR="009E07B4">
        <w:t>ocal economies</w:t>
      </w:r>
      <w:r w:rsidR="008D41DC">
        <w:t xml:space="preserve"> in the region. C</w:t>
      </w:r>
      <w:r w:rsidR="009E07B4">
        <w:t>ruise lines pay port fees, employ local personnel</w:t>
      </w:r>
      <w:r>
        <w:t>,</w:t>
      </w:r>
      <w:r w:rsidR="009E07B4">
        <w:t xml:space="preserve"> and partner with shore excursion providers in the locations the vessels frequent</w:t>
      </w:r>
      <w:r w:rsidR="00582572">
        <w:t>. The d</w:t>
      </w:r>
      <w:r w:rsidR="00582572" w:rsidRPr="00582572">
        <w:t>irect, indirect, and induced impacts from cruise activity on the Bra</w:t>
      </w:r>
      <w:r w:rsidR="00582572">
        <w:t>z</w:t>
      </w:r>
      <w:r w:rsidR="00582572" w:rsidRPr="00582572">
        <w:t>il economy</w:t>
      </w:r>
      <w:r w:rsidR="00EA3804">
        <w:t xml:space="preserve"> alone i</w:t>
      </w:r>
      <w:r w:rsidR="00582572">
        <w:t>s more than $1 billion.</w:t>
      </w:r>
    </w:p>
    <w:p w14:paraId="275DCDC8" w14:textId="32017C9E" w:rsidR="007C3E64" w:rsidRDefault="71CE7A64" w:rsidP="00CC09B1">
      <w:pPr>
        <w:spacing w:after="120"/>
      </w:pPr>
      <w:r>
        <w:t>More than a dozen C</w:t>
      </w:r>
      <w:r w:rsidR="0748C41E">
        <w:t>LIA member lines –</w:t>
      </w:r>
      <w:r w:rsidR="007C3E64">
        <w:t xml:space="preserve"> including M</w:t>
      </w:r>
      <w:r w:rsidR="00582572">
        <w:t>SC Cruises, C</w:t>
      </w:r>
      <w:r w:rsidR="0748C41E">
        <w:t>osta</w:t>
      </w:r>
      <w:r>
        <w:t xml:space="preserve"> Cruises</w:t>
      </w:r>
      <w:r w:rsidR="0748C41E">
        <w:t xml:space="preserve">, </w:t>
      </w:r>
      <w:r w:rsidR="64AC367E">
        <w:t>H</w:t>
      </w:r>
      <w:r>
        <w:t>olland America Line</w:t>
      </w:r>
      <w:r w:rsidR="7ABC5D0B">
        <w:t xml:space="preserve">, </w:t>
      </w:r>
      <w:r w:rsidR="0748C41E">
        <w:t>Oceania</w:t>
      </w:r>
      <w:r>
        <w:t xml:space="preserve"> Cruises</w:t>
      </w:r>
      <w:r w:rsidR="0748C41E">
        <w:t xml:space="preserve">, </w:t>
      </w:r>
      <w:r w:rsidR="46C26D9F">
        <w:t>Princess Cruises,</w:t>
      </w:r>
      <w:r w:rsidR="698B3C32">
        <w:t xml:space="preserve"> Ponant Explorations,</w:t>
      </w:r>
      <w:r w:rsidR="46C26D9F">
        <w:t xml:space="preserve"> </w:t>
      </w:r>
      <w:r w:rsidR="00582572">
        <w:t xml:space="preserve">Azamara Cruises, </w:t>
      </w:r>
      <w:r w:rsidR="46C26D9F">
        <w:t>R</w:t>
      </w:r>
      <w:r w:rsidR="0748C41E">
        <w:t>egent</w:t>
      </w:r>
      <w:r>
        <w:t xml:space="preserve"> Seven Seas Cruises</w:t>
      </w:r>
      <w:r w:rsidR="0748C41E">
        <w:t>, Scenic</w:t>
      </w:r>
      <w:r>
        <w:t xml:space="preserve"> Luxury Cruises &amp; Tours, and S</w:t>
      </w:r>
      <w:r w:rsidR="0748C41E">
        <w:t>eabourn</w:t>
      </w:r>
      <w:r w:rsidR="00EA3804">
        <w:t xml:space="preserve"> – r</w:t>
      </w:r>
      <w:r>
        <w:t>egularly visit S</w:t>
      </w:r>
      <w:r w:rsidR="0748C41E">
        <w:t>outh America</w:t>
      </w:r>
      <w:r w:rsidR="00582572">
        <w:t>.</w:t>
      </w:r>
    </w:p>
    <w:p w14:paraId="061C53EC" w14:textId="07CC2D33" w:rsidR="00CC09B1" w:rsidRDefault="007C3E64" w:rsidP="00CC09B1">
      <w:pPr>
        <w:spacing w:after="120"/>
      </w:pPr>
      <w:r>
        <w:t>A spokesperson for MSC Cruises, which has the largest market share in South America, notes the variety of itineraries, intuitive hospitality and culture are important draws in the market, and contribute to South America being a standout destination</w:t>
      </w:r>
      <w:r w:rsidR="002D2039">
        <w:t>.</w:t>
      </w:r>
    </w:p>
    <w:p w14:paraId="3D3BEED6" w14:textId="77777777" w:rsidR="00CC09B1" w:rsidRDefault="00CC09B1" w:rsidP="00CC09B1">
      <w:pPr>
        <w:spacing w:after="120" w:line="278" w:lineRule="auto"/>
        <w:rPr>
          <w:rFonts w:ascii="Calibri" w:eastAsia="Calibri" w:hAnsi="Calibri" w:cs="Calibri"/>
          <w:kern w:val="2"/>
          <w:lang w:val="en-CA"/>
          <w14:ligatures w14:val="standardContextual"/>
        </w:rPr>
      </w:pPr>
      <w:r w:rsidRPr="002C7876">
        <w:rPr>
          <w:rFonts w:ascii="Calibri" w:eastAsia="Calibri" w:hAnsi="Calibri" w:cs="Calibri"/>
          <w:b/>
          <w:bCs/>
          <w:kern w:val="2"/>
          <w:lang w:val="en-CA"/>
          <w14:ligatures w14:val="standardContextual"/>
        </w:rPr>
        <w:t xml:space="preserve">© 2026 Cruise Lines International Association (CLIA). All rights reserved. </w:t>
      </w:r>
    </w:p>
    <w:p w14:paraId="46197683" w14:textId="112A16B8" w:rsidR="009E07B4" w:rsidRDefault="00CC09B1" w:rsidP="00CC09B1">
      <w:pPr>
        <w:spacing w:after="120"/>
      </w:pPr>
      <w:r w:rsidRPr="002C7876">
        <w:rPr>
          <w:rFonts w:ascii="Calibri" w:eastAsia="Calibri" w:hAnsi="Calibri" w:cs="Calibri"/>
          <w:lang w:val="en-CA"/>
          <w14:ligatures w14:val="standardContextual"/>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6" w:history="1">
        <w:r w:rsidRPr="002C7876">
          <w:rPr>
            <w:rFonts w:ascii="Calibri" w:eastAsia="Calibri" w:hAnsi="Calibri" w:cs="Calibri"/>
            <w:color w:val="0000FF"/>
            <w:u w:val="single"/>
            <w:lang w:val="en-CA"/>
            <w14:ligatures w14:val="standardContextual"/>
          </w:rPr>
          <w:t>articles@cruising.org</w:t>
        </w:r>
      </w:hyperlink>
      <w:r w:rsidRPr="002C7876">
        <w:rPr>
          <w:rFonts w:ascii="Calibri" w:eastAsia="Calibri" w:hAnsi="Calibri" w:cs="Calibri"/>
          <w:lang w:val="en-CA"/>
          <w14:ligatures w14:val="standardContextual"/>
        </w:rPr>
        <w:t>.</w:t>
      </w:r>
    </w:p>
    <w:sectPr w:rsidR="009E0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B4"/>
    <w:rsid w:val="001020C1"/>
    <w:rsid w:val="00197486"/>
    <w:rsid w:val="00214822"/>
    <w:rsid w:val="002362CE"/>
    <w:rsid w:val="00291172"/>
    <w:rsid w:val="002D2039"/>
    <w:rsid w:val="003B5C28"/>
    <w:rsid w:val="00582572"/>
    <w:rsid w:val="005C7F04"/>
    <w:rsid w:val="005E2A66"/>
    <w:rsid w:val="00622C97"/>
    <w:rsid w:val="0073354C"/>
    <w:rsid w:val="007C3E64"/>
    <w:rsid w:val="007D315A"/>
    <w:rsid w:val="008D41DC"/>
    <w:rsid w:val="00901EA2"/>
    <w:rsid w:val="009E07B4"/>
    <w:rsid w:val="00A65EEB"/>
    <w:rsid w:val="00B02CBA"/>
    <w:rsid w:val="00B324E2"/>
    <w:rsid w:val="00B62B4B"/>
    <w:rsid w:val="00C061E4"/>
    <w:rsid w:val="00C23682"/>
    <w:rsid w:val="00CC09B1"/>
    <w:rsid w:val="00E3526A"/>
    <w:rsid w:val="00EA3804"/>
    <w:rsid w:val="00EA4B95"/>
    <w:rsid w:val="0244A56E"/>
    <w:rsid w:val="06E99A91"/>
    <w:rsid w:val="0748C41E"/>
    <w:rsid w:val="0C8737CE"/>
    <w:rsid w:val="29D4818D"/>
    <w:rsid w:val="2B2B754B"/>
    <w:rsid w:val="35A58063"/>
    <w:rsid w:val="3E09727F"/>
    <w:rsid w:val="3F3FB825"/>
    <w:rsid w:val="4552A706"/>
    <w:rsid w:val="457FE567"/>
    <w:rsid w:val="46C26D9F"/>
    <w:rsid w:val="4765A5D4"/>
    <w:rsid w:val="59DE2C5B"/>
    <w:rsid w:val="64AC367E"/>
    <w:rsid w:val="665A302A"/>
    <w:rsid w:val="66D3D847"/>
    <w:rsid w:val="698B3C32"/>
    <w:rsid w:val="6AF7BB10"/>
    <w:rsid w:val="6C460315"/>
    <w:rsid w:val="71CE7A64"/>
    <w:rsid w:val="7AAEEC03"/>
    <w:rsid w:val="7ABC5D0B"/>
    <w:rsid w:val="7B03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3C0A"/>
  <w15:chartTrackingRefBased/>
  <w15:docId w15:val="{7185F940-7189-4D4A-88BA-CBFA3836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A4B95"/>
  </w:style>
  <w:style w:type="character" w:styleId="Hyperlink">
    <w:name w:val="Hyperlink"/>
    <w:basedOn w:val="DefaultParagraphFont"/>
    <w:uiPriority w:val="99"/>
    <w:unhideWhenUsed/>
    <w:rsid w:val="00CC09B1"/>
    <w:rPr>
      <w:color w:val="0563C1" w:themeColor="hyperlink"/>
      <w:u w:val="single"/>
    </w:rPr>
  </w:style>
  <w:style w:type="character" w:styleId="UnresolvedMention">
    <w:name w:val="Unresolved Mention"/>
    <w:basedOn w:val="DefaultParagraphFont"/>
    <w:uiPriority w:val="99"/>
    <w:semiHidden/>
    <w:unhideWhenUsed/>
    <w:rsid w:val="00CC0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icles@cruising.org" TargetMode="External"/><Relationship Id="rId5" Type="http://schemas.openxmlformats.org/officeDocument/2006/relationships/hyperlink" Target="https://cruising.org/resources/2025-south-america-source-passenger-market-repor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4589</Characters>
  <Application>Microsoft Office Word</Application>
  <DocSecurity>0</DocSecurity>
  <Lines>101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dc:description/>
  <cp:lastModifiedBy>Kenny Robinson</cp:lastModifiedBy>
  <cp:revision>3</cp:revision>
  <cp:lastPrinted>2026-06-02T19:48:00Z</cp:lastPrinted>
  <dcterms:created xsi:type="dcterms:W3CDTF">2026-06-02T19:48:00Z</dcterms:created>
  <dcterms:modified xsi:type="dcterms:W3CDTF">2026-06-02T19:48:00Z</dcterms:modified>
</cp:coreProperties>
</file>