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AEAFA" w14:textId="5FB41BEF" w:rsidR="006B73C5" w:rsidRDefault="006B73C5" w:rsidP="00D71FAB">
      <w:pPr>
        <w:spacing w:after="120"/>
        <w:rPr>
          <w:rFonts w:ascii="Calibri" w:eastAsia="Times New Roman" w:hAnsi="Calibri" w:cs="Calibri"/>
          <w:b/>
          <w:bCs/>
          <w:sz w:val="28"/>
          <w:szCs w:val="28"/>
        </w:rPr>
      </w:pPr>
      <w:r>
        <w:rPr>
          <w:rFonts w:ascii="Calibri" w:eastAsia="Times New Roman" w:hAnsi="Calibri" w:cs="Calibri"/>
          <w:b/>
          <w:bCs/>
          <w:noProof/>
          <w:sz w:val="28"/>
          <w:szCs w:val="28"/>
        </w:rPr>
        <w:drawing>
          <wp:inline distT="0" distB="0" distL="0" distR="0" wp14:anchorId="1BA089DA" wp14:editId="23E5EDBC">
            <wp:extent cx="5081158" cy="1575159"/>
            <wp:effectExtent l="0" t="0" r="0" b="0"/>
            <wp:docPr id="60071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12260" name="Picture 600712260"/>
                    <pic:cNvPicPr/>
                  </pic:nvPicPr>
                  <pic:blipFill>
                    <a:blip r:embed="rId6">
                      <a:extLst>
                        <a:ext uri="{28A0092B-C50C-407E-A947-70E740481C1C}">
                          <a14:useLocalDpi xmlns:a14="http://schemas.microsoft.com/office/drawing/2010/main" val="0"/>
                        </a:ext>
                      </a:extLst>
                    </a:blip>
                    <a:stretch>
                      <a:fillRect/>
                    </a:stretch>
                  </pic:blipFill>
                  <pic:spPr>
                    <a:xfrm>
                      <a:off x="0" y="0"/>
                      <a:ext cx="5081158" cy="1575159"/>
                    </a:xfrm>
                    <a:prstGeom prst="rect">
                      <a:avLst/>
                    </a:prstGeom>
                  </pic:spPr>
                </pic:pic>
              </a:graphicData>
            </a:graphic>
          </wp:inline>
        </w:drawing>
      </w:r>
    </w:p>
    <w:p w14:paraId="4499FFFB" w14:textId="32F4E6FB" w:rsidR="00157D28" w:rsidRPr="006B73C5" w:rsidRDefault="006B73C5" w:rsidP="00D71FAB">
      <w:pPr>
        <w:spacing w:after="120"/>
        <w:rPr>
          <w:rFonts w:ascii="Calibri" w:eastAsia="Times New Roman" w:hAnsi="Calibri" w:cs="Calibri"/>
          <w:b/>
          <w:bCs/>
          <w:sz w:val="28"/>
          <w:szCs w:val="28"/>
        </w:rPr>
      </w:pPr>
      <w:r w:rsidRPr="006B73C5">
        <w:rPr>
          <w:rFonts w:ascii="Calibri" w:eastAsia="Times New Roman" w:hAnsi="Calibri" w:cs="Calibri"/>
          <w:b/>
          <w:bCs/>
          <w:sz w:val="28"/>
          <w:szCs w:val="28"/>
        </w:rPr>
        <w:t xml:space="preserve">Cruise Lines Are Patrons </w:t>
      </w:r>
      <w:proofErr w:type="gramStart"/>
      <w:r w:rsidRPr="006B73C5">
        <w:rPr>
          <w:rFonts w:ascii="Calibri" w:eastAsia="Times New Roman" w:hAnsi="Calibri" w:cs="Calibri"/>
          <w:b/>
          <w:bCs/>
          <w:sz w:val="28"/>
          <w:szCs w:val="28"/>
        </w:rPr>
        <w:t>Of</w:t>
      </w:r>
      <w:proofErr w:type="gramEnd"/>
      <w:r w:rsidRPr="006B73C5">
        <w:rPr>
          <w:rFonts w:ascii="Calibri" w:eastAsia="Times New Roman" w:hAnsi="Calibri" w:cs="Calibri"/>
          <w:b/>
          <w:bCs/>
          <w:sz w:val="28"/>
          <w:szCs w:val="28"/>
        </w:rPr>
        <w:t xml:space="preserve"> </w:t>
      </w:r>
      <w:proofErr w:type="gramStart"/>
      <w:r w:rsidRPr="006B73C5">
        <w:rPr>
          <w:rFonts w:ascii="Calibri" w:eastAsia="Times New Roman" w:hAnsi="Calibri" w:cs="Calibri"/>
          <w:b/>
          <w:bCs/>
          <w:sz w:val="28"/>
          <w:szCs w:val="28"/>
        </w:rPr>
        <w:t>The</w:t>
      </w:r>
      <w:proofErr w:type="gramEnd"/>
      <w:r w:rsidRPr="006B73C5">
        <w:rPr>
          <w:rFonts w:ascii="Calibri" w:eastAsia="Times New Roman" w:hAnsi="Calibri" w:cs="Calibri"/>
          <w:b/>
          <w:bCs/>
          <w:sz w:val="28"/>
          <w:szCs w:val="28"/>
        </w:rPr>
        <w:t xml:space="preserve"> Arts </w:t>
      </w:r>
    </w:p>
    <w:p w14:paraId="00000002" w14:textId="28D197EE" w:rsidR="00850AF7" w:rsidRPr="006B73C5" w:rsidRDefault="0035314F" w:rsidP="00D71FAB">
      <w:pPr>
        <w:spacing w:after="120"/>
        <w:rPr>
          <w:rFonts w:ascii="Calibri" w:hAnsi="Calibri" w:cs="Calibri"/>
          <w:sz w:val="24"/>
          <w:szCs w:val="24"/>
        </w:rPr>
      </w:pPr>
      <w:r w:rsidRPr="006B73C5">
        <w:rPr>
          <w:rFonts w:ascii="Calibri" w:hAnsi="Calibri" w:cs="Calibri"/>
          <w:sz w:val="24"/>
          <w:szCs w:val="24"/>
        </w:rPr>
        <w:t xml:space="preserve">By Jane Wooldridge </w:t>
      </w:r>
    </w:p>
    <w:p w14:paraId="00000004" w14:textId="4302FFA8" w:rsidR="00850AF7" w:rsidRPr="006B73C5" w:rsidRDefault="22322A50" w:rsidP="00D71FAB">
      <w:pPr>
        <w:spacing w:after="120"/>
        <w:rPr>
          <w:rFonts w:ascii="Calibri" w:hAnsi="Calibri" w:cs="Calibri"/>
          <w:sz w:val="24"/>
          <w:szCs w:val="24"/>
        </w:rPr>
      </w:pPr>
      <w:r w:rsidRPr="006B73C5">
        <w:rPr>
          <w:rFonts w:ascii="Calibri" w:hAnsi="Calibri" w:cs="Calibri"/>
          <w:sz w:val="24"/>
          <w:szCs w:val="24"/>
          <w:lang w:val="en-US"/>
        </w:rPr>
        <w:t xml:space="preserve">Each night, a massive video show appears </w:t>
      </w:r>
      <w:r w:rsidR="1BAADC57" w:rsidRPr="006B73C5">
        <w:rPr>
          <w:rFonts w:ascii="Calibri" w:hAnsi="Calibri" w:cs="Calibri"/>
          <w:sz w:val="24"/>
          <w:szCs w:val="24"/>
          <w:lang w:val="en-US"/>
        </w:rPr>
        <w:t>at P</w:t>
      </w:r>
      <w:r w:rsidRPr="006B73C5">
        <w:rPr>
          <w:rFonts w:ascii="Calibri" w:hAnsi="Calibri" w:cs="Calibri"/>
          <w:sz w:val="24"/>
          <w:szCs w:val="24"/>
          <w:lang w:val="en-US"/>
        </w:rPr>
        <w:t>ortMiami, transporting viewers on a marine journey from shore to mangroves, coral reefs to the depths of the sea. Drivers traveling from downtown to Miami Beach take in the nightly picture show</w:t>
      </w:r>
      <w:r w:rsidR="64CFE875" w:rsidRPr="006B73C5">
        <w:rPr>
          <w:rFonts w:ascii="Calibri" w:hAnsi="Calibri" w:cs="Calibri"/>
          <w:sz w:val="24"/>
          <w:szCs w:val="24"/>
          <w:lang w:val="en-US"/>
        </w:rPr>
        <w:t>, a complex work by d</w:t>
      </w:r>
      <w:r w:rsidRPr="006B73C5">
        <w:rPr>
          <w:rFonts w:ascii="Calibri" w:hAnsi="Calibri" w:cs="Calibri"/>
          <w:sz w:val="24"/>
          <w:szCs w:val="24"/>
          <w:lang w:val="en-US"/>
        </w:rPr>
        <w:t>igital artist Danielle Rooney</w:t>
      </w:r>
      <w:r w:rsidR="64CFE875" w:rsidRPr="006B73C5">
        <w:rPr>
          <w:rFonts w:ascii="Calibri" w:hAnsi="Calibri" w:cs="Calibri"/>
          <w:sz w:val="24"/>
          <w:szCs w:val="24"/>
          <w:lang w:val="en-US"/>
        </w:rPr>
        <w:t>, e</w:t>
      </w:r>
      <w:r w:rsidRPr="006B73C5">
        <w:rPr>
          <w:rFonts w:ascii="Calibri" w:hAnsi="Calibri" w:cs="Calibri"/>
          <w:sz w:val="24"/>
          <w:szCs w:val="24"/>
          <w:lang w:val="en-US"/>
        </w:rPr>
        <w:t>mbedded into the MSC Cruise</w:t>
      </w:r>
      <w:r w:rsidR="1BAADC57" w:rsidRPr="006B73C5">
        <w:rPr>
          <w:rFonts w:ascii="Calibri" w:hAnsi="Calibri" w:cs="Calibri"/>
          <w:sz w:val="24"/>
          <w:szCs w:val="24"/>
          <w:lang w:val="en-US"/>
        </w:rPr>
        <w:t>s</w:t>
      </w:r>
      <w:r w:rsidRPr="006B73C5">
        <w:rPr>
          <w:rFonts w:ascii="Calibri" w:hAnsi="Calibri" w:cs="Calibri"/>
          <w:sz w:val="24"/>
          <w:szCs w:val="24"/>
          <w:lang w:val="en-US"/>
        </w:rPr>
        <w:t xml:space="preserve"> terminal facade. The $1 million</w:t>
      </w:r>
      <w:r w:rsidR="53ECE87C" w:rsidRPr="006B73C5">
        <w:rPr>
          <w:rFonts w:ascii="Calibri" w:hAnsi="Calibri" w:cs="Calibri"/>
          <w:sz w:val="24"/>
          <w:szCs w:val="24"/>
          <w:lang w:val="en-US"/>
        </w:rPr>
        <w:t xml:space="preserve">-plus </w:t>
      </w:r>
      <w:r w:rsidR="64CFE875" w:rsidRPr="006B73C5">
        <w:rPr>
          <w:rFonts w:ascii="Calibri" w:hAnsi="Calibri" w:cs="Calibri"/>
          <w:sz w:val="24"/>
          <w:szCs w:val="24"/>
          <w:lang w:val="en-US"/>
        </w:rPr>
        <w:t>“Maris” a</w:t>
      </w:r>
      <w:r w:rsidRPr="006B73C5">
        <w:rPr>
          <w:rFonts w:ascii="Calibri" w:hAnsi="Calibri" w:cs="Calibri"/>
          <w:sz w:val="24"/>
          <w:szCs w:val="24"/>
          <w:lang w:val="en-US"/>
        </w:rPr>
        <w:t>rtwork is the result of five years of work</w:t>
      </w:r>
      <w:r w:rsidR="64CFE875" w:rsidRPr="006B73C5">
        <w:rPr>
          <w:rFonts w:ascii="Calibri" w:hAnsi="Calibri" w:cs="Calibri"/>
          <w:sz w:val="24"/>
          <w:szCs w:val="24"/>
          <w:lang w:val="en-US"/>
        </w:rPr>
        <w:t>, supported by the cruise line.</w:t>
      </w:r>
    </w:p>
    <w:p w14:paraId="00000006" w14:textId="39AA6D0F" w:rsidR="00850AF7" w:rsidRPr="006B73C5" w:rsidRDefault="0035314F" w:rsidP="00D71FAB">
      <w:pPr>
        <w:spacing w:after="120"/>
        <w:rPr>
          <w:rFonts w:ascii="Calibri" w:hAnsi="Calibri" w:cs="Calibri"/>
          <w:sz w:val="24"/>
          <w:szCs w:val="24"/>
        </w:rPr>
      </w:pPr>
      <w:r w:rsidRPr="006B73C5">
        <w:rPr>
          <w:rFonts w:ascii="Calibri" w:hAnsi="Calibri" w:cs="Calibri"/>
          <w:sz w:val="24"/>
          <w:szCs w:val="24"/>
        </w:rPr>
        <w:t xml:space="preserve">For emerging and established artists alike, </w:t>
      </w:r>
      <w:r w:rsidR="002B7971" w:rsidRPr="006B73C5">
        <w:rPr>
          <w:rFonts w:ascii="Calibri" w:hAnsi="Calibri" w:cs="Calibri"/>
          <w:sz w:val="24"/>
          <w:szCs w:val="24"/>
        </w:rPr>
        <w:t>cruise line members of the Cruise Lines International Association (CLIA) have b</w:t>
      </w:r>
      <w:r w:rsidRPr="006B73C5">
        <w:rPr>
          <w:rFonts w:ascii="Calibri" w:hAnsi="Calibri" w:cs="Calibri"/>
          <w:sz w:val="24"/>
          <w:szCs w:val="24"/>
        </w:rPr>
        <w:t>ecome meaningful patrons. Across ships of every size</w:t>
      </w:r>
      <w:r w:rsidR="001558BE" w:rsidRPr="006B73C5">
        <w:rPr>
          <w:rFonts w:ascii="Calibri" w:hAnsi="Calibri" w:cs="Calibri"/>
          <w:sz w:val="24"/>
          <w:szCs w:val="24"/>
        </w:rPr>
        <w:t xml:space="preserve"> – and at terminals too – c</w:t>
      </w:r>
      <w:r w:rsidRPr="006B73C5">
        <w:rPr>
          <w:rFonts w:ascii="Calibri" w:hAnsi="Calibri" w:cs="Calibri"/>
          <w:sz w:val="24"/>
          <w:szCs w:val="24"/>
        </w:rPr>
        <w:t xml:space="preserve">ontemporary art has evolved </w:t>
      </w:r>
      <w:r w:rsidR="002B7971" w:rsidRPr="006B73C5">
        <w:rPr>
          <w:rFonts w:ascii="Calibri" w:hAnsi="Calibri" w:cs="Calibri"/>
          <w:sz w:val="24"/>
          <w:szCs w:val="24"/>
        </w:rPr>
        <w:t>as a g</w:t>
      </w:r>
      <w:r w:rsidRPr="006B73C5">
        <w:rPr>
          <w:rFonts w:ascii="Calibri" w:hAnsi="Calibri" w:cs="Calibri"/>
          <w:sz w:val="24"/>
          <w:szCs w:val="24"/>
        </w:rPr>
        <w:t>uest amenity that deepens the onboard experience</w:t>
      </w:r>
      <w:r w:rsidR="002B7971" w:rsidRPr="006B73C5">
        <w:rPr>
          <w:rFonts w:ascii="Calibri" w:hAnsi="Calibri" w:cs="Calibri"/>
          <w:sz w:val="24"/>
          <w:szCs w:val="24"/>
        </w:rPr>
        <w:t>.</w:t>
      </w:r>
    </w:p>
    <w:p w14:paraId="00000008" w14:textId="58AA5F63" w:rsidR="00850AF7" w:rsidRPr="006B73C5" w:rsidRDefault="0035314F" w:rsidP="00D71FAB">
      <w:pPr>
        <w:spacing w:after="120"/>
        <w:rPr>
          <w:rFonts w:ascii="Calibri" w:hAnsi="Calibri" w:cs="Calibri"/>
          <w:sz w:val="24"/>
          <w:szCs w:val="24"/>
        </w:rPr>
      </w:pPr>
      <w:r w:rsidRPr="006B73C5">
        <w:rPr>
          <w:rFonts w:ascii="Calibri" w:hAnsi="Calibri" w:cs="Calibri"/>
          <w:sz w:val="24"/>
          <w:szCs w:val="24"/>
        </w:rPr>
        <w:t>“It’s a great conversation starter for our guests,” explains Christopher Prelog</w:t>
      </w:r>
      <w:r w:rsidR="00297E5A" w:rsidRPr="006B73C5">
        <w:rPr>
          <w:rFonts w:ascii="Calibri" w:hAnsi="Calibri" w:cs="Calibri"/>
          <w:sz w:val="24"/>
          <w:szCs w:val="24"/>
        </w:rPr>
        <w:t>, P</w:t>
      </w:r>
      <w:r w:rsidRPr="006B73C5">
        <w:rPr>
          <w:rFonts w:ascii="Calibri" w:hAnsi="Calibri" w:cs="Calibri"/>
          <w:sz w:val="24"/>
          <w:szCs w:val="24"/>
        </w:rPr>
        <w:t xml:space="preserve">resident of Windstar Cruises. </w:t>
      </w:r>
    </w:p>
    <w:p w14:paraId="554E1947" w14:textId="3C85C7B1" w:rsidR="002B7971" w:rsidRPr="006B73C5" w:rsidRDefault="004F7CF0" w:rsidP="00D71FAB">
      <w:pPr>
        <w:spacing w:after="120"/>
        <w:rPr>
          <w:rFonts w:ascii="Calibri" w:hAnsi="Calibri" w:cs="Calibri"/>
          <w:b/>
          <w:bCs/>
          <w:sz w:val="24"/>
          <w:szCs w:val="24"/>
        </w:rPr>
      </w:pPr>
      <w:r w:rsidRPr="006B73C5">
        <w:rPr>
          <w:rFonts w:ascii="Calibri" w:hAnsi="Calibri" w:cs="Calibri"/>
          <w:b/>
          <w:bCs/>
          <w:sz w:val="24"/>
          <w:szCs w:val="24"/>
        </w:rPr>
        <w:t>Cruise lines m</w:t>
      </w:r>
      <w:r w:rsidR="00297E5A" w:rsidRPr="006B73C5">
        <w:rPr>
          <w:rFonts w:ascii="Calibri" w:hAnsi="Calibri" w:cs="Calibri"/>
          <w:b/>
          <w:bCs/>
          <w:sz w:val="24"/>
          <w:szCs w:val="24"/>
        </w:rPr>
        <w:t>eaningfully s</w:t>
      </w:r>
      <w:r w:rsidR="002B7971" w:rsidRPr="006B73C5">
        <w:rPr>
          <w:rFonts w:ascii="Calibri" w:hAnsi="Calibri" w:cs="Calibri"/>
          <w:b/>
          <w:bCs/>
          <w:sz w:val="24"/>
          <w:szCs w:val="24"/>
        </w:rPr>
        <w:t>upporting artists</w:t>
      </w:r>
    </w:p>
    <w:p w14:paraId="0000000A" w14:textId="3625507C" w:rsidR="00850AF7" w:rsidRPr="006B73C5" w:rsidRDefault="0035314F" w:rsidP="00D71FAB">
      <w:pPr>
        <w:spacing w:after="120"/>
        <w:rPr>
          <w:rFonts w:ascii="Calibri" w:hAnsi="Calibri" w:cs="Calibri"/>
          <w:sz w:val="24"/>
          <w:szCs w:val="24"/>
        </w:rPr>
      </w:pPr>
      <w:r w:rsidRPr="006B73C5">
        <w:rPr>
          <w:rFonts w:ascii="Calibri" w:hAnsi="Calibri" w:cs="Calibri"/>
          <w:sz w:val="24"/>
          <w:szCs w:val="24"/>
        </w:rPr>
        <w:t xml:space="preserve">When Windstar moved </w:t>
      </w:r>
      <w:r w:rsidR="002B7971" w:rsidRPr="006B73C5">
        <w:rPr>
          <w:rFonts w:ascii="Calibri" w:hAnsi="Calibri" w:cs="Calibri"/>
          <w:sz w:val="24"/>
          <w:szCs w:val="24"/>
        </w:rPr>
        <w:t>its headquarters f</w:t>
      </w:r>
      <w:r w:rsidRPr="006B73C5">
        <w:rPr>
          <w:rFonts w:ascii="Calibri" w:hAnsi="Calibri" w:cs="Calibri"/>
          <w:sz w:val="24"/>
          <w:szCs w:val="24"/>
        </w:rPr>
        <w:t xml:space="preserve">rom Seattle to Miami in 2022, it partnered with the local </w:t>
      </w:r>
      <w:r w:rsidR="002B7971" w:rsidRPr="006B73C5">
        <w:rPr>
          <w:rFonts w:ascii="Calibri" w:hAnsi="Calibri" w:cs="Calibri"/>
          <w:sz w:val="24"/>
          <w:szCs w:val="24"/>
        </w:rPr>
        <w:t>n</w:t>
      </w:r>
      <w:r w:rsidRPr="006B73C5">
        <w:rPr>
          <w:rFonts w:ascii="Calibri" w:hAnsi="Calibri" w:cs="Calibri"/>
          <w:sz w:val="24"/>
          <w:szCs w:val="24"/>
        </w:rPr>
        <w:t xml:space="preserve">onprofit Fountainhead Arts to </w:t>
      </w:r>
      <w:r w:rsidR="004F7CF0" w:rsidRPr="006B73C5">
        <w:rPr>
          <w:rFonts w:ascii="Calibri" w:hAnsi="Calibri" w:cs="Calibri"/>
          <w:sz w:val="24"/>
          <w:szCs w:val="24"/>
        </w:rPr>
        <w:t>commission l</w:t>
      </w:r>
      <w:r w:rsidRPr="006B73C5">
        <w:rPr>
          <w:rFonts w:ascii="Calibri" w:hAnsi="Calibri" w:cs="Calibri"/>
          <w:sz w:val="24"/>
          <w:szCs w:val="24"/>
        </w:rPr>
        <w:t>arge-scale murals for three ships, each created by a different emerging artist. The collaboration has been so popular with guests that the company has commissioned</w:t>
      </w:r>
      <w:r w:rsidR="002B7971" w:rsidRPr="006B73C5">
        <w:rPr>
          <w:rFonts w:ascii="Calibri" w:hAnsi="Calibri" w:cs="Calibri"/>
          <w:sz w:val="24"/>
          <w:szCs w:val="24"/>
        </w:rPr>
        <w:t xml:space="preserve"> three more.</w:t>
      </w:r>
    </w:p>
    <w:p w14:paraId="5154E643" w14:textId="147C6836" w:rsidR="004F7CF0" w:rsidRPr="006B73C5" w:rsidRDefault="0035314F" w:rsidP="00D71FAB">
      <w:pPr>
        <w:spacing w:after="120"/>
        <w:rPr>
          <w:rFonts w:ascii="Calibri" w:hAnsi="Calibri" w:cs="Calibri"/>
          <w:sz w:val="24"/>
          <w:szCs w:val="24"/>
        </w:rPr>
      </w:pPr>
      <w:r w:rsidRPr="006B73C5">
        <w:rPr>
          <w:rFonts w:ascii="Calibri" w:hAnsi="Calibri" w:cs="Calibri"/>
          <w:sz w:val="24"/>
          <w:szCs w:val="24"/>
        </w:rPr>
        <w:t xml:space="preserve">Nice &amp; Easy, a two-person art collaborative of </w:t>
      </w:r>
      <w:r w:rsidR="00F5749A" w:rsidRPr="006B73C5">
        <w:rPr>
          <w:rFonts w:ascii="Calibri" w:hAnsi="Calibri" w:cs="Calibri"/>
          <w:sz w:val="24"/>
          <w:szCs w:val="24"/>
        </w:rPr>
        <w:t>a</w:t>
      </w:r>
      <w:r w:rsidR="002B7971" w:rsidRPr="006B73C5">
        <w:rPr>
          <w:rFonts w:ascii="Calibri" w:hAnsi="Calibri" w:cs="Calibri"/>
          <w:sz w:val="24"/>
          <w:szCs w:val="24"/>
        </w:rPr>
        <w:t>rtists J</w:t>
      </w:r>
      <w:r w:rsidRPr="006B73C5">
        <w:rPr>
          <w:rFonts w:ascii="Calibri" w:hAnsi="Calibri" w:cs="Calibri"/>
          <w:sz w:val="24"/>
          <w:szCs w:val="24"/>
        </w:rPr>
        <w:t xml:space="preserve">effrey Noble and Allison Matherly, painted one of the first murals, a cheerful scene measuring 7 feet by 30 feet, aboard </w:t>
      </w:r>
      <w:r w:rsidR="002B7971" w:rsidRPr="006B73C5">
        <w:rPr>
          <w:rFonts w:ascii="Calibri" w:hAnsi="Calibri" w:cs="Calibri"/>
          <w:sz w:val="24"/>
          <w:szCs w:val="24"/>
        </w:rPr>
        <w:t>Windstar’s 312-passenger S</w:t>
      </w:r>
      <w:r w:rsidRPr="006B73C5">
        <w:rPr>
          <w:rFonts w:ascii="Calibri" w:hAnsi="Calibri" w:cs="Calibri"/>
          <w:sz w:val="24"/>
          <w:szCs w:val="24"/>
        </w:rPr>
        <w:t>tar Breeze. “It was a unique opportunity,” says Noble. “It’s a very cool idea that our work is out there, sailing around the world.”</w:t>
      </w:r>
      <w:r w:rsidR="001558BE" w:rsidRPr="006B73C5">
        <w:rPr>
          <w:rFonts w:ascii="Calibri" w:hAnsi="Calibri" w:cs="Calibri"/>
          <w:sz w:val="24"/>
          <w:szCs w:val="24"/>
        </w:rPr>
        <w:t xml:space="preserve"> </w:t>
      </w:r>
    </w:p>
    <w:p w14:paraId="6F970DC3" w14:textId="3F4B6A3A" w:rsidR="00AD446E" w:rsidRPr="006B73C5" w:rsidRDefault="242CF418" w:rsidP="00D71FAB">
      <w:pPr>
        <w:spacing w:after="120"/>
        <w:rPr>
          <w:rFonts w:ascii="Calibri" w:hAnsi="Calibri" w:cs="Calibri"/>
          <w:sz w:val="24"/>
          <w:szCs w:val="24"/>
        </w:rPr>
      </w:pPr>
      <w:r w:rsidRPr="006B73C5">
        <w:rPr>
          <w:rFonts w:ascii="Calibri" w:hAnsi="Calibri" w:cs="Calibri"/>
          <w:sz w:val="24"/>
          <w:szCs w:val="24"/>
          <w:lang w:val="en-US"/>
        </w:rPr>
        <w:t xml:space="preserve">A benefit for </w:t>
      </w:r>
      <w:r w:rsidR="64D24296" w:rsidRPr="006B73C5">
        <w:rPr>
          <w:rFonts w:ascii="Calibri" w:hAnsi="Calibri" w:cs="Calibri"/>
          <w:sz w:val="24"/>
          <w:szCs w:val="24"/>
          <w:lang w:val="en-US"/>
        </w:rPr>
        <w:t>artists</w:t>
      </w:r>
      <w:r w:rsidRPr="006B73C5">
        <w:rPr>
          <w:rFonts w:ascii="Calibri" w:hAnsi="Calibri" w:cs="Calibri"/>
          <w:sz w:val="24"/>
          <w:szCs w:val="24"/>
          <w:lang w:val="en-US"/>
        </w:rPr>
        <w:t xml:space="preserve"> working with cruise lines is they are well compensated, s</w:t>
      </w:r>
      <w:r w:rsidR="64CFE875" w:rsidRPr="006B73C5">
        <w:rPr>
          <w:rFonts w:ascii="Calibri" w:hAnsi="Calibri" w:cs="Calibri"/>
          <w:sz w:val="24"/>
          <w:szCs w:val="24"/>
          <w:lang w:val="en-US"/>
        </w:rPr>
        <w:t>ays Fountainhead</w:t>
      </w:r>
      <w:r w:rsidRPr="006B73C5">
        <w:rPr>
          <w:rFonts w:ascii="Calibri" w:hAnsi="Calibri" w:cs="Calibri"/>
          <w:sz w:val="24"/>
          <w:szCs w:val="24"/>
          <w:lang w:val="en-US"/>
        </w:rPr>
        <w:t xml:space="preserve"> Arts founder Kathryn Mikesell</w:t>
      </w:r>
      <w:r w:rsidR="4C8AD004" w:rsidRPr="006B73C5">
        <w:rPr>
          <w:rFonts w:ascii="Calibri" w:hAnsi="Calibri" w:cs="Calibri"/>
          <w:sz w:val="24"/>
          <w:szCs w:val="24"/>
          <w:lang w:val="en-US"/>
        </w:rPr>
        <w:t>, noting that cruise companies do not expect e</w:t>
      </w:r>
      <w:r w:rsidR="0C43859B" w:rsidRPr="006B73C5">
        <w:rPr>
          <w:rFonts w:ascii="Calibri" w:hAnsi="Calibri" w:cs="Calibri"/>
          <w:sz w:val="24"/>
          <w:szCs w:val="24"/>
          <w:lang w:val="en-US"/>
        </w:rPr>
        <w:t>merging a</w:t>
      </w:r>
      <w:r w:rsidRPr="006B73C5">
        <w:rPr>
          <w:rFonts w:ascii="Calibri" w:hAnsi="Calibri" w:cs="Calibri"/>
          <w:sz w:val="24"/>
          <w:szCs w:val="24"/>
          <w:lang w:val="en-US"/>
        </w:rPr>
        <w:t xml:space="preserve">rtists </w:t>
      </w:r>
      <w:r w:rsidR="4C8AD004" w:rsidRPr="006B73C5">
        <w:rPr>
          <w:rFonts w:ascii="Calibri" w:hAnsi="Calibri" w:cs="Calibri"/>
          <w:sz w:val="24"/>
          <w:szCs w:val="24"/>
          <w:lang w:val="en-US"/>
        </w:rPr>
        <w:t>to just w</w:t>
      </w:r>
      <w:r w:rsidRPr="006B73C5">
        <w:rPr>
          <w:rFonts w:ascii="Calibri" w:hAnsi="Calibri" w:cs="Calibri"/>
          <w:sz w:val="24"/>
          <w:szCs w:val="24"/>
          <w:lang w:val="en-US"/>
        </w:rPr>
        <w:t>ork for exposure.</w:t>
      </w:r>
    </w:p>
    <w:p w14:paraId="533B7C3B" w14:textId="4D324D44" w:rsidR="00AD446E" w:rsidRPr="006B73C5" w:rsidRDefault="00AD446E" w:rsidP="00D71FAB">
      <w:pPr>
        <w:shd w:val="clear" w:color="auto" w:fill="FFFFFF"/>
        <w:spacing w:after="120"/>
        <w:rPr>
          <w:rFonts w:ascii="Calibri" w:hAnsi="Calibri" w:cs="Calibri"/>
          <w:b/>
          <w:bCs/>
          <w:sz w:val="24"/>
          <w:szCs w:val="24"/>
          <w:highlight w:val="white"/>
        </w:rPr>
      </w:pPr>
      <w:r w:rsidRPr="006B73C5">
        <w:rPr>
          <w:rFonts w:ascii="Calibri" w:hAnsi="Calibri" w:cs="Calibri"/>
          <w:b/>
          <w:bCs/>
          <w:sz w:val="24"/>
          <w:szCs w:val="24"/>
          <w:highlight w:val="white"/>
        </w:rPr>
        <w:t>Encouraging creativity</w:t>
      </w:r>
    </w:p>
    <w:p w14:paraId="7436C450" w14:textId="2C9A993C" w:rsidR="00AD446E" w:rsidRPr="006B73C5" w:rsidRDefault="4A8797B5" w:rsidP="00D71FAB">
      <w:pPr>
        <w:shd w:val="clear" w:color="auto" w:fill="FFFFFF" w:themeFill="background1"/>
        <w:spacing w:after="120"/>
        <w:rPr>
          <w:rFonts w:ascii="Calibri" w:hAnsi="Calibri" w:cs="Calibri"/>
          <w:sz w:val="24"/>
          <w:szCs w:val="24"/>
          <w:highlight w:val="white"/>
          <w:lang w:val="en-US"/>
        </w:rPr>
      </w:pPr>
      <w:bookmarkStart w:id="0" w:name="_Int_nPvADFne"/>
      <w:r w:rsidRPr="006B73C5">
        <w:rPr>
          <w:rFonts w:ascii="Calibri" w:hAnsi="Calibri" w:cs="Calibri"/>
          <w:sz w:val="24"/>
          <w:szCs w:val="24"/>
          <w:highlight w:val="white"/>
          <w:lang w:val="en-US"/>
        </w:rPr>
        <w:lastRenderedPageBreak/>
        <w:t xml:space="preserve">While some cruise lines purchase existing works for their public spaces, several </w:t>
      </w:r>
      <w:r w:rsidR="4C8AD004" w:rsidRPr="006B73C5">
        <w:rPr>
          <w:rFonts w:ascii="Calibri" w:hAnsi="Calibri" w:cs="Calibri"/>
          <w:sz w:val="24"/>
          <w:szCs w:val="24"/>
          <w:highlight w:val="white"/>
          <w:lang w:val="en-US"/>
        </w:rPr>
        <w:t>cruise lines w</w:t>
      </w:r>
      <w:r w:rsidRPr="006B73C5">
        <w:rPr>
          <w:rFonts w:ascii="Calibri" w:hAnsi="Calibri" w:cs="Calibri"/>
          <w:sz w:val="24"/>
          <w:szCs w:val="24"/>
          <w:highlight w:val="white"/>
          <w:lang w:val="en-US"/>
        </w:rPr>
        <w:t>ork with art advisors to commission new works that underscore a ship’s particular sensibility.</w:t>
      </w:r>
      <w:bookmarkEnd w:id="0"/>
    </w:p>
    <w:p w14:paraId="0FDA8D25" w14:textId="452684E3" w:rsidR="00AD446E" w:rsidRPr="006B73C5" w:rsidRDefault="4A8797B5" w:rsidP="00D71FAB">
      <w:pPr>
        <w:shd w:val="clear" w:color="auto" w:fill="FFFFFF" w:themeFill="background1"/>
        <w:spacing w:after="120"/>
        <w:rPr>
          <w:rFonts w:ascii="Calibri" w:hAnsi="Calibri" w:cs="Calibri"/>
          <w:sz w:val="24"/>
          <w:szCs w:val="24"/>
          <w:highlight w:val="white"/>
          <w:lang w:val="en-US"/>
        </w:rPr>
      </w:pPr>
      <w:r w:rsidRPr="006B73C5">
        <w:rPr>
          <w:rFonts w:ascii="Calibri" w:hAnsi="Calibri" w:cs="Calibri"/>
          <w:sz w:val="24"/>
          <w:szCs w:val="24"/>
          <w:highlight w:val="white"/>
          <w:lang w:val="en-US"/>
        </w:rPr>
        <w:t xml:space="preserve">For Seabourn’s 264-passenger expedition ship, Seabourn Pursuit, the design team at Adam D. </w:t>
      </w:r>
      <w:proofErr w:type="gramStart"/>
      <w:r w:rsidRPr="006B73C5">
        <w:rPr>
          <w:rFonts w:ascii="Calibri" w:hAnsi="Calibri" w:cs="Calibri"/>
          <w:sz w:val="24"/>
          <w:szCs w:val="24"/>
          <w:highlight w:val="white"/>
          <w:lang w:val="en-US"/>
        </w:rPr>
        <w:t>Tihany</w:t>
      </w:r>
      <w:proofErr w:type="gramEnd"/>
      <w:r w:rsidRPr="006B73C5">
        <w:rPr>
          <w:rFonts w:ascii="Calibri" w:hAnsi="Calibri" w:cs="Calibri"/>
          <w:sz w:val="24"/>
          <w:szCs w:val="24"/>
          <w:highlight w:val="white"/>
          <w:lang w:val="en-US"/>
        </w:rPr>
        <w:t xml:space="preserve"> worked </w:t>
      </w:r>
      <w:r w:rsidR="4C8AD004" w:rsidRPr="006B73C5">
        <w:rPr>
          <w:rFonts w:ascii="Calibri" w:hAnsi="Calibri" w:cs="Calibri"/>
          <w:sz w:val="24"/>
          <w:szCs w:val="24"/>
          <w:highlight w:val="white"/>
          <w:lang w:val="en-US"/>
        </w:rPr>
        <w:t>with a</w:t>
      </w:r>
      <w:r w:rsidRPr="006B73C5">
        <w:rPr>
          <w:rFonts w:ascii="Calibri" w:hAnsi="Calibri" w:cs="Calibri"/>
          <w:sz w:val="24"/>
          <w:szCs w:val="24"/>
          <w:highlight w:val="white"/>
          <w:lang w:val="en-US"/>
        </w:rPr>
        <w:t>rt curators at London-based Double Decker to commission works reflecting the remote places the ship visits, such as Antarctica</w:t>
      </w:r>
      <w:r w:rsidR="4C8AD004" w:rsidRPr="006B73C5">
        <w:rPr>
          <w:rFonts w:ascii="Calibri" w:hAnsi="Calibri" w:cs="Calibri"/>
          <w:sz w:val="24"/>
          <w:szCs w:val="24"/>
          <w:highlight w:val="white"/>
          <w:lang w:val="en-US"/>
        </w:rPr>
        <w:t xml:space="preserve">. The ship’s </w:t>
      </w:r>
      <w:r w:rsidR="3BFAC0AF" w:rsidRPr="006B73C5">
        <w:rPr>
          <w:rFonts w:ascii="Calibri" w:hAnsi="Calibri" w:cs="Calibri"/>
          <w:sz w:val="24"/>
          <w:szCs w:val="24"/>
          <w:highlight w:val="white"/>
          <w:lang w:val="en-US"/>
        </w:rPr>
        <w:t>artwork</w:t>
      </w:r>
      <w:r w:rsidRPr="006B73C5">
        <w:rPr>
          <w:rFonts w:ascii="Calibri" w:hAnsi="Calibri" w:cs="Calibri"/>
          <w:sz w:val="24"/>
          <w:szCs w:val="24"/>
          <w:highlight w:val="white"/>
          <w:lang w:val="en-US"/>
        </w:rPr>
        <w:t xml:space="preserve"> include</w:t>
      </w:r>
      <w:r w:rsidR="51F9D440" w:rsidRPr="006B73C5">
        <w:rPr>
          <w:rFonts w:ascii="Calibri" w:hAnsi="Calibri" w:cs="Calibri"/>
          <w:sz w:val="24"/>
          <w:szCs w:val="24"/>
          <w:highlight w:val="white"/>
          <w:lang w:val="en-US"/>
        </w:rPr>
        <w:t>s</w:t>
      </w:r>
      <w:r w:rsidRPr="006B73C5">
        <w:rPr>
          <w:rFonts w:ascii="Calibri" w:hAnsi="Calibri" w:cs="Calibri"/>
          <w:sz w:val="24"/>
          <w:szCs w:val="24"/>
          <w:highlight w:val="white"/>
          <w:lang w:val="en-US"/>
        </w:rPr>
        <w:t xml:space="preserve"> a landscape of glass panels by South Korean-born Sogon </w:t>
      </w:r>
      <w:bookmarkStart w:id="1" w:name="_Int_NVOVg261"/>
      <w:proofErr w:type="gramStart"/>
      <w:r w:rsidRPr="006B73C5">
        <w:rPr>
          <w:rFonts w:ascii="Calibri" w:hAnsi="Calibri" w:cs="Calibri"/>
          <w:sz w:val="24"/>
          <w:szCs w:val="24"/>
          <w:highlight w:val="white"/>
          <w:lang w:val="en-US"/>
        </w:rPr>
        <w:t>Kim</w:t>
      </w:r>
      <w:bookmarkEnd w:id="1"/>
      <w:proofErr w:type="gramEnd"/>
      <w:r w:rsidRPr="006B73C5">
        <w:rPr>
          <w:rFonts w:ascii="Calibri" w:hAnsi="Calibri" w:cs="Calibri"/>
          <w:sz w:val="24"/>
          <w:szCs w:val="24"/>
          <w:highlight w:val="white"/>
          <w:lang w:val="en-US"/>
        </w:rPr>
        <w:t xml:space="preserve"> and a Double Decker designed geode-like sphere sculpture evoking an inky sky filled with stars and planets. </w:t>
      </w:r>
    </w:p>
    <w:p w14:paraId="25714726" w14:textId="7527C815" w:rsidR="00AD446E" w:rsidRPr="006B73C5" w:rsidRDefault="4A8797B5" w:rsidP="00D71FAB">
      <w:pPr>
        <w:shd w:val="clear" w:color="auto" w:fill="FFFFFF" w:themeFill="background1"/>
        <w:spacing w:after="120"/>
        <w:rPr>
          <w:rFonts w:ascii="Calibri" w:hAnsi="Calibri" w:cs="Calibri"/>
          <w:sz w:val="24"/>
          <w:szCs w:val="24"/>
          <w:highlight w:val="white"/>
          <w:lang w:val="en-US"/>
        </w:rPr>
      </w:pPr>
      <w:r w:rsidRPr="006B73C5">
        <w:rPr>
          <w:rFonts w:ascii="Calibri" w:hAnsi="Calibri" w:cs="Calibri"/>
          <w:sz w:val="24"/>
          <w:szCs w:val="24"/>
          <w:highlight w:val="white"/>
          <w:lang w:val="en-US"/>
        </w:rPr>
        <w:t xml:space="preserve">For brands such as Celebrity Cruises, Royal Caribbean International, and Silversea Cruises, among others, the firm International Corporate Art commissions </w:t>
      </w:r>
      <w:r w:rsidR="4C8AD004" w:rsidRPr="006B73C5">
        <w:rPr>
          <w:rFonts w:ascii="Calibri" w:hAnsi="Calibri" w:cs="Calibri"/>
          <w:sz w:val="24"/>
          <w:szCs w:val="24"/>
          <w:highlight w:val="white"/>
          <w:lang w:val="en-US"/>
        </w:rPr>
        <w:t>pieces based on e</w:t>
      </w:r>
      <w:r w:rsidRPr="006B73C5">
        <w:rPr>
          <w:rFonts w:ascii="Calibri" w:hAnsi="Calibri" w:cs="Calibri"/>
          <w:sz w:val="24"/>
          <w:szCs w:val="24"/>
          <w:highlight w:val="white"/>
          <w:lang w:val="en-US"/>
        </w:rPr>
        <w:t xml:space="preserve">ach ship’s individual theme. On Silversea’s Silver Nova, for instance, artworks use </w:t>
      </w:r>
      <w:r w:rsidR="43BC7C1E" w:rsidRPr="006B73C5">
        <w:rPr>
          <w:rFonts w:ascii="Calibri" w:hAnsi="Calibri" w:cs="Calibri"/>
          <w:sz w:val="24"/>
          <w:szCs w:val="24"/>
          <w:highlight w:val="white"/>
          <w:lang w:val="en-US"/>
        </w:rPr>
        <w:t>textures</w:t>
      </w:r>
      <w:r w:rsidRPr="006B73C5">
        <w:rPr>
          <w:rFonts w:ascii="Calibri" w:hAnsi="Calibri" w:cs="Calibri"/>
          <w:sz w:val="24"/>
          <w:szCs w:val="24"/>
          <w:highlight w:val="white"/>
          <w:lang w:val="en-US"/>
        </w:rPr>
        <w:t xml:space="preserve"> and materials to explore hidden meaning. What looks like a tapestry by Federico Miró, for instance, turns out to be a detailed acrylic painting; and “mosaics” by MarieAndrée Côté’s are in fact delicate porcelains.</w:t>
      </w:r>
    </w:p>
    <w:p w14:paraId="1321AFB8" w14:textId="716FCB02" w:rsidR="002B7971" w:rsidRPr="006B73C5" w:rsidRDefault="4A8797B5" w:rsidP="00D71FAB">
      <w:pPr>
        <w:shd w:val="clear" w:color="auto" w:fill="FFFFFF" w:themeFill="background1"/>
        <w:spacing w:after="120"/>
        <w:rPr>
          <w:rFonts w:ascii="Calibri" w:hAnsi="Calibri" w:cs="Calibri"/>
          <w:sz w:val="24"/>
          <w:szCs w:val="24"/>
          <w:highlight w:val="white"/>
          <w:lang w:val="en-US"/>
        </w:rPr>
      </w:pPr>
      <w:r w:rsidRPr="006B73C5">
        <w:rPr>
          <w:rFonts w:ascii="Calibri" w:hAnsi="Calibri" w:cs="Calibri"/>
          <w:sz w:val="24"/>
          <w:szCs w:val="24"/>
          <w:highlight w:val="white"/>
          <w:lang w:val="en-US"/>
        </w:rPr>
        <w:t>On Royal Caribbean’s 5,600-passenger Icon of the Seas, which debuted in 2024 as the</w:t>
      </w:r>
      <w:r w:rsidR="4C8AD004" w:rsidRPr="006B73C5">
        <w:rPr>
          <w:rFonts w:ascii="Calibri" w:hAnsi="Calibri" w:cs="Calibri"/>
          <w:sz w:val="24"/>
          <w:szCs w:val="24"/>
          <w:highlight w:val="white"/>
          <w:lang w:val="en-US"/>
        </w:rPr>
        <w:t xml:space="preserve"> world’s largest cruise ship, </w:t>
      </w:r>
      <w:bookmarkStart w:id="2" w:name="_Int_ZPElMlJK"/>
      <w:r w:rsidR="4C8AD004" w:rsidRPr="006B73C5">
        <w:rPr>
          <w:rFonts w:ascii="Calibri" w:hAnsi="Calibri" w:cs="Calibri"/>
          <w:sz w:val="24"/>
          <w:szCs w:val="24"/>
          <w:highlight w:val="white"/>
          <w:lang w:val="en-US"/>
        </w:rPr>
        <w:t xml:space="preserve">nearly </w:t>
      </w:r>
      <w:r w:rsidRPr="006B73C5">
        <w:rPr>
          <w:rFonts w:ascii="Calibri" w:hAnsi="Calibri" w:cs="Calibri"/>
          <w:sz w:val="24"/>
          <w:szCs w:val="24"/>
          <w:highlight w:val="white"/>
          <w:lang w:val="en-US"/>
        </w:rPr>
        <w:t>14,000</w:t>
      </w:r>
      <w:bookmarkEnd w:id="2"/>
      <w:r w:rsidRPr="006B73C5">
        <w:rPr>
          <w:rFonts w:ascii="Calibri" w:hAnsi="Calibri" w:cs="Calibri"/>
          <w:sz w:val="24"/>
          <w:szCs w:val="24"/>
          <w:highlight w:val="white"/>
          <w:lang w:val="en-US"/>
        </w:rPr>
        <w:t xml:space="preserve"> artworks subtly reflect </w:t>
      </w:r>
      <w:r w:rsidR="4C8AD004" w:rsidRPr="006B73C5">
        <w:rPr>
          <w:rFonts w:ascii="Calibri" w:hAnsi="Calibri" w:cs="Calibri"/>
          <w:sz w:val="24"/>
          <w:szCs w:val="24"/>
          <w:highlight w:val="white"/>
          <w:lang w:val="en-US"/>
        </w:rPr>
        <w:t>a t</w:t>
      </w:r>
      <w:r w:rsidRPr="006B73C5">
        <w:rPr>
          <w:rFonts w:ascii="Calibri" w:hAnsi="Calibri" w:cs="Calibri"/>
          <w:sz w:val="24"/>
          <w:szCs w:val="24"/>
          <w:highlight w:val="white"/>
          <w:lang w:val="en-US"/>
        </w:rPr>
        <w:t xml:space="preserve">heme of multiculturalism. They include Daniel Arsham’s massive archeological-style head with a bi-colored face; and Thandi Wemuriu’s colorful pattern-on-pattern photographs. The 4,000 works on sister line Celebrity </w:t>
      </w:r>
      <w:bookmarkStart w:id="3" w:name="_Int_87l2epaK"/>
      <w:r w:rsidRPr="006B73C5">
        <w:rPr>
          <w:rFonts w:ascii="Calibri" w:hAnsi="Calibri" w:cs="Calibri"/>
          <w:sz w:val="24"/>
          <w:szCs w:val="24"/>
          <w:highlight w:val="white"/>
          <w:lang w:val="en-US"/>
        </w:rPr>
        <w:t>Cruises’</w:t>
      </w:r>
      <w:bookmarkEnd w:id="3"/>
      <w:r w:rsidRPr="006B73C5">
        <w:rPr>
          <w:rFonts w:ascii="Calibri" w:hAnsi="Calibri" w:cs="Calibri"/>
          <w:sz w:val="24"/>
          <w:szCs w:val="24"/>
          <w:highlight w:val="white"/>
          <w:lang w:val="en-US"/>
        </w:rPr>
        <w:t xml:space="preserve"> Celebrity Apex include “The Hidden Forrest,” a mirrored maze by Kohei Nawa that both calms and confounds. To help guests make the most of the onboard art experience, these brands and others offer </w:t>
      </w:r>
      <w:r w:rsidR="4C8AD004" w:rsidRPr="006B73C5">
        <w:rPr>
          <w:rFonts w:ascii="Calibri" w:hAnsi="Calibri" w:cs="Calibri"/>
          <w:sz w:val="24"/>
          <w:szCs w:val="24"/>
          <w:highlight w:val="white"/>
          <w:lang w:val="en-US"/>
        </w:rPr>
        <w:t>guests o</w:t>
      </w:r>
      <w:r w:rsidRPr="006B73C5">
        <w:rPr>
          <w:rFonts w:ascii="Calibri" w:hAnsi="Calibri" w:cs="Calibri"/>
          <w:sz w:val="24"/>
          <w:szCs w:val="24"/>
          <w:highlight w:val="white"/>
          <w:lang w:val="en-US"/>
        </w:rPr>
        <w:t>nboard art tours</w:t>
      </w:r>
      <w:r w:rsidR="4C8AD004" w:rsidRPr="006B73C5">
        <w:rPr>
          <w:rFonts w:ascii="Calibri" w:hAnsi="Calibri" w:cs="Calibri"/>
          <w:sz w:val="24"/>
          <w:szCs w:val="24"/>
          <w:highlight w:val="white"/>
          <w:lang w:val="en-US"/>
        </w:rPr>
        <w:t>, whether guided or digitally accessible.</w:t>
      </w:r>
    </w:p>
    <w:p w14:paraId="6E89018B" w14:textId="7C523490" w:rsidR="002B7971" w:rsidRPr="006B73C5" w:rsidRDefault="002B7971" w:rsidP="00D71FAB">
      <w:pPr>
        <w:spacing w:after="120"/>
        <w:rPr>
          <w:rFonts w:ascii="Calibri" w:hAnsi="Calibri" w:cs="Calibri"/>
          <w:b/>
          <w:bCs/>
          <w:sz w:val="24"/>
          <w:szCs w:val="24"/>
        </w:rPr>
      </w:pPr>
      <w:r w:rsidRPr="006B73C5">
        <w:rPr>
          <w:rFonts w:ascii="Calibri" w:hAnsi="Calibri" w:cs="Calibri"/>
          <w:b/>
          <w:bCs/>
          <w:sz w:val="24"/>
          <w:szCs w:val="24"/>
        </w:rPr>
        <w:t>Art education onboard ships</w:t>
      </w:r>
    </w:p>
    <w:p w14:paraId="36879F3C" w14:textId="2F29CCC9" w:rsidR="00297E5A" w:rsidRPr="006B73C5" w:rsidRDefault="0006429A" w:rsidP="00D71FAB">
      <w:pPr>
        <w:spacing w:after="120"/>
        <w:rPr>
          <w:rFonts w:ascii="Calibri" w:hAnsi="Calibri" w:cs="Calibri"/>
          <w:sz w:val="24"/>
          <w:szCs w:val="24"/>
        </w:rPr>
      </w:pPr>
      <w:r w:rsidRPr="006B73C5">
        <w:rPr>
          <w:rFonts w:ascii="Calibri" w:hAnsi="Calibri" w:cs="Calibri"/>
          <w:sz w:val="24"/>
          <w:szCs w:val="24"/>
        </w:rPr>
        <w:t xml:space="preserve">In addition to admiring art, </w:t>
      </w:r>
      <w:r w:rsidR="00DF0C58" w:rsidRPr="006B73C5">
        <w:rPr>
          <w:rFonts w:ascii="Calibri" w:hAnsi="Calibri" w:cs="Calibri"/>
          <w:sz w:val="24"/>
          <w:szCs w:val="24"/>
        </w:rPr>
        <w:t>cruise ship g</w:t>
      </w:r>
      <w:r w:rsidRPr="006B73C5">
        <w:rPr>
          <w:rFonts w:ascii="Calibri" w:hAnsi="Calibri" w:cs="Calibri"/>
          <w:sz w:val="24"/>
          <w:szCs w:val="24"/>
        </w:rPr>
        <w:t xml:space="preserve">uests </w:t>
      </w:r>
      <w:r w:rsidR="00DF0C58" w:rsidRPr="006B73C5">
        <w:rPr>
          <w:rFonts w:ascii="Calibri" w:hAnsi="Calibri" w:cs="Calibri"/>
          <w:sz w:val="24"/>
          <w:szCs w:val="24"/>
        </w:rPr>
        <w:t xml:space="preserve">may </w:t>
      </w:r>
      <w:r w:rsidR="009F521B" w:rsidRPr="006B73C5">
        <w:rPr>
          <w:rFonts w:ascii="Calibri" w:hAnsi="Calibri" w:cs="Calibri"/>
          <w:sz w:val="24"/>
          <w:szCs w:val="24"/>
        </w:rPr>
        <w:t>h</w:t>
      </w:r>
      <w:r w:rsidRPr="006B73C5">
        <w:rPr>
          <w:rFonts w:ascii="Calibri" w:hAnsi="Calibri" w:cs="Calibri"/>
          <w:sz w:val="24"/>
          <w:szCs w:val="24"/>
        </w:rPr>
        <w:t>ave opportunity to create art. On select O</w:t>
      </w:r>
      <w:r w:rsidR="00765A69" w:rsidRPr="006B73C5">
        <w:rPr>
          <w:rFonts w:ascii="Calibri" w:hAnsi="Calibri" w:cs="Calibri"/>
          <w:sz w:val="24"/>
          <w:szCs w:val="24"/>
        </w:rPr>
        <w:t>ceania Cruises</w:t>
      </w:r>
      <w:r w:rsidR="00DF0C58" w:rsidRPr="006B73C5">
        <w:rPr>
          <w:rFonts w:ascii="Calibri" w:hAnsi="Calibri" w:cs="Calibri"/>
          <w:sz w:val="24"/>
          <w:szCs w:val="24"/>
        </w:rPr>
        <w:t xml:space="preserve"> ships, for instance, a</w:t>
      </w:r>
      <w:r w:rsidRPr="006B73C5">
        <w:rPr>
          <w:rFonts w:ascii="Calibri" w:hAnsi="Calibri" w:cs="Calibri"/>
          <w:sz w:val="24"/>
          <w:szCs w:val="24"/>
        </w:rPr>
        <w:t>midst an e</w:t>
      </w:r>
      <w:r w:rsidR="002B7971" w:rsidRPr="006B73C5">
        <w:rPr>
          <w:rFonts w:ascii="Calibri" w:hAnsi="Calibri" w:cs="Calibri"/>
          <w:sz w:val="24"/>
          <w:szCs w:val="24"/>
        </w:rPr>
        <w:t>xtensiv</w:t>
      </w:r>
      <w:r w:rsidR="00F5749A" w:rsidRPr="006B73C5">
        <w:rPr>
          <w:rFonts w:ascii="Calibri" w:hAnsi="Calibri" w:cs="Calibri"/>
          <w:sz w:val="24"/>
          <w:szCs w:val="24"/>
        </w:rPr>
        <w:t>e multi-</w:t>
      </w:r>
      <w:r w:rsidR="00765A69" w:rsidRPr="006B73C5">
        <w:rPr>
          <w:rFonts w:ascii="Calibri" w:hAnsi="Calibri" w:cs="Calibri"/>
          <w:sz w:val="24"/>
          <w:szCs w:val="24"/>
        </w:rPr>
        <w:t>million-dollar c</w:t>
      </w:r>
      <w:r w:rsidR="002B7971" w:rsidRPr="006B73C5">
        <w:rPr>
          <w:rFonts w:ascii="Calibri" w:hAnsi="Calibri" w:cs="Calibri"/>
          <w:sz w:val="24"/>
          <w:szCs w:val="24"/>
        </w:rPr>
        <w:t xml:space="preserve">ollection </w:t>
      </w:r>
      <w:r w:rsidR="00AD446E" w:rsidRPr="006B73C5">
        <w:rPr>
          <w:rFonts w:ascii="Calibri" w:hAnsi="Calibri" w:cs="Calibri"/>
          <w:sz w:val="24"/>
          <w:szCs w:val="24"/>
        </w:rPr>
        <w:t>featuring a</w:t>
      </w:r>
      <w:r w:rsidR="00F5749A" w:rsidRPr="006B73C5">
        <w:rPr>
          <w:rFonts w:ascii="Calibri" w:hAnsi="Calibri" w:cs="Calibri"/>
          <w:sz w:val="24"/>
          <w:szCs w:val="24"/>
        </w:rPr>
        <w:t>rtists such as Eduardo Arranz-Bravo</w:t>
      </w:r>
      <w:r w:rsidR="009F521B" w:rsidRPr="006B73C5">
        <w:rPr>
          <w:rFonts w:ascii="Calibri" w:hAnsi="Calibri" w:cs="Calibri"/>
          <w:sz w:val="24"/>
          <w:szCs w:val="24"/>
        </w:rPr>
        <w:t xml:space="preserve"> and J</w:t>
      </w:r>
      <w:r w:rsidR="00124373" w:rsidRPr="006B73C5">
        <w:rPr>
          <w:rFonts w:ascii="Calibri" w:hAnsi="Calibri" w:cs="Calibri"/>
          <w:sz w:val="24"/>
          <w:szCs w:val="24"/>
        </w:rPr>
        <w:t>oan Miró</w:t>
      </w:r>
      <w:r w:rsidRPr="006B73C5">
        <w:rPr>
          <w:rFonts w:ascii="Calibri" w:hAnsi="Calibri" w:cs="Calibri"/>
          <w:sz w:val="24"/>
          <w:szCs w:val="24"/>
        </w:rPr>
        <w:t>, art-loving guests may visit the Artist Loft to i</w:t>
      </w:r>
      <w:r w:rsidR="002B7971" w:rsidRPr="006B73C5">
        <w:rPr>
          <w:rFonts w:ascii="Calibri" w:hAnsi="Calibri" w:cs="Calibri"/>
          <w:sz w:val="24"/>
          <w:szCs w:val="24"/>
        </w:rPr>
        <w:t xml:space="preserve">nteract with </w:t>
      </w:r>
      <w:r w:rsidR="00DF0C58" w:rsidRPr="006B73C5">
        <w:rPr>
          <w:rFonts w:ascii="Calibri" w:hAnsi="Calibri" w:cs="Calibri"/>
          <w:sz w:val="24"/>
          <w:szCs w:val="24"/>
        </w:rPr>
        <w:t>an a</w:t>
      </w:r>
      <w:r w:rsidR="002B7971" w:rsidRPr="006B73C5">
        <w:rPr>
          <w:rFonts w:ascii="Calibri" w:hAnsi="Calibri" w:cs="Calibri"/>
          <w:sz w:val="24"/>
          <w:szCs w:val="24"/>
        </w:rPr>
        <w:t>rtist-in-residence</w:t>
      </w:r>
      <w:r w:rsidR="00DF0C58" w:rsidRPr="006B73C5">
        <w:rPr>
          <w:rFonts w:ascii="Calibri" w:hAnsi="Calibri" w:cs="Calibri"/>
          <w:sz w:val="24"/>
          <w:szCs w:val="24"/>
        </w:rPr>
        <w:t xml:space="preserve">. Sessions </w:t>
      </w:r>
      <w:r w:rsidR="009F521B" w:rsidRPr="006B73C5">
        <w:rPr>
          <w:rFonts w:ascii="Calibri" w:hAnsi="Calibri" w:cs="Calibri"/>
          <w:sz w:val="24"/>
          <w:szCs w:val="24"/>
        </w:rPr>
        <w:t>may i</w:t>
      </w:r>
      <w:r w:rsidR="00DF0C58" w:rsidRPr="006B73C5">
        <w:rPr>
          <w:rFonts w:ascii="Calibri" w:hAnsi="Calibri" w:cs="Calibri"/>
          <w:sz w:val="24"/>
          <w:szCs w:val="24"/>
        </w:rPr>
        <w:t xml:space="preserve">nclude watercolor painting, </w:t>
      </w:r>
      <w:proofErr w:type="gramStart"/>
      <w:r w:rsidR="00DF0C58" w:rsidRPr="006B73C5">
        <w:rPr>
          <w:rFonts w:ascii="Calibri" w:hAnsi="Calibri" w:cs="Calibri"/>
          <w:sz w:val="24"/>
          <w:szCs w:val="24"/>
        </w:rPr>
        <w:t>collage</w:t>
      </w:r>
      <w:proofErr w:type="gramEnd"/>
      <w:r w:rsidR="009F521B" w:rsidRPr="006B73C5">
        <w:rPr>
          <w:rFonts w:ascii="Calibri" w:hAnsi="Calibri" w:cs="Calibri"/>
          <w:sz w:val="24"/>
          <w:szCs w:val="24"/>
        </w:rPr>
        <w:t>, and d</w:t>
      </w:r>
      <w:r w:rsidR="00DF0C58" w:rsidRPr="006B73C5">
        <w:rPr>
          <w:rFonts w:ascii="Calibri" w:hAnsi="Calibri" w:cs="Calibri"/>
          <w:sz w:val="24"/>
          <w:szCs w:val="24"/>
        </w:rPr>
        <w:t>rawing</w:t>
      </w:r>
      <w:r w:rsidR="009F521B" w:rsidRPr="006B73C5">
        <w:rPr>
          <w:rFonts w:ascii="Calibri" w:hAnsi="Calibri" w:cs="Calibri"/>
          <w:sz w:val="24"/>
          <w:szCs w:val="24"/>
        </w:rPr>
        <w:t>. A</w:t>
      </w:r>
      <w:r w:rsidR="00297E5A" w:rsidRPr="006B73C5">
        <w:rPr>
          <w:rFonts w:ascii="Calibri" w:hAnsi="Calibri" w:cs="Calibri"/>
          <w:sz w:val="24"/>
          <w:szCs w:val="24"/>
        </w:rPr>
        <w:t>rtist</w:t>
      </w:r>
      <w:r w:rsidR="00AD446E" w:rsidRPr="006B73C5">
        <w:rPr>
          <w:rFonts w:ascii="Calibri" w:hAnsi="Calibri" w:cs="Calibri"/>
          <w:sz w:val="24"/>
          <w:szCs w:val="24"/>
        </w:rPr>
        <w:t xml:space="preserve"> p</w:t>
      </w:r>
      <w:r w:rsidR="00297E5A" w:rsidRPr="006B73C5">
        <w:rPr>
          <w:rFonts w:ascii="Calibri" w:hAnsi="Calibri" w:cs="Calibri"/>
          <w:sz w:val="24"/>
          <w:szCs w:val="24"/>
        </w:rPr>
        <w:t>articipants have included Cuban-born Noel Suarez, a dancer-turned-visual artist; Dorothy Simpson Krause, a</w:t>
      </w:r>
      <w:r w:rsidR="00297E5A" w:rsidRPr="006B73C5">
        <w:rPr>
          <w:rFonts w:ascii="Calibri" w:hAnsi="Calibri" w:cs="Calibri"/>
          <w:color w:val="303030"/>
          <w:sz w:val="24"/>
          <w:szCs w:val="24"/>
          <w:highlight w:val="white"/>
        </w:rPr>
        <w:t xml:space="preserve"> </w:t>
      </w:r>
      <w:r w:rsidR="00297E5A" w:rsidRPr="006B73C5">
        <w:rPr>
          <w:rFonts w:ascii="Calibri" w:hAnsi="Calibri" w:cs="Calibri"/>
          <w:sz w:val="24"/>
          <w:szCs w:val="24"/>
          <w:highlight w:val="white"/>
        </w:rPr>
        <w:t xml:space="preserve">painter, collage artist, and printmaker; </w:t>
      </w:r>
      <w:r w:rsidR="00297E5A" w:rsidRPr="006B73C5">
        <w:rPr>
          <w:rFonts w:ascii="Calibri" w:hAnsi="Calibri" w:cs="Calibri"/>
          <w:sz w:val="24"/>
          <w:szCs w:val="24"/>
        </w:rPr>
        <w:t>and Annie Marsters, a textile sculptor inspired by African textiles and motifs.</w:t>
      </w:r>
    </w:p>
    <w:p w14:paraId="3468E449" w14:textId="434B2BE7" w:rsidR="00AD446E" w:rsidRPr="006B73C5" w:rsidRDefault="4C8AD004" w:rsidP="00D71FAB">
      <w:pPr>
        <w:spacing w:after="120"/>
        <w:rPr>
          <w:rFonts w:ascii="Calibri" w:hAnsi="Calibri" w:cs="Calibri"/>
          <w:sz w:val="24"/>
          <w:szCs w:val="24"/>
        </w:rPr>
      </w:pPr>
      <w:r w:rsidRPr="006B73C5">
        <w:rPr>
          <w:rFonts w:ascii="Calibri" w:hAnsi="Calibri" w:cs="Calibri"/>
          <w:sz w:val="24"/>
          <w:szCs w:val="24"/>
          <w:lang w:val="en-US"/>
        </w:rPr>
        <w:t>The Artist loft experiences is about d</w:t>
      </w:r>
      <w:r w:rsidR="4A8797B5" w:rsidRPr="006B73C5">
        <w:rPr>
          <w:rFonts w:ascii="Calibri" w:hAnsi="Calibri" w:cs="Calibri"/>
          <w:sz w:val="24"/>
          <w:szCs w:val="24"/>
          <w:lang w:val="en-US"/>
        </w:rPr>
        <w:t xml:space="preserve">iscovery and reflection, says </w:t>
      </w:r>
      <w:r w:rsidR="1BAADC57" w:rsidRPr="006B73C5">
        <w:rPr>
          <w:rFonts w:ascii="Calibri" w:hAnsi="Calibri" w:cs="Calibri"/>
          <w:sz w:val="24"/>
          <w:szCs w:val="24"/>
          <w:lang w:val="en-US"/>
        </w:rPr>
        <w:t>Brennan Quesnele, Oceania Cruises’ Senior Vice President of Sales</w:t>
      </w:r>
      <w:r w:rsidR="2042E499" w:rsidRPr="006B73C5">
        <w:rPr>
          <w:rFonts w:ascii="Calibri" w:hAnsi="Calibri" w:cs="Calibri"/>
          <w:sz w:val="24"/>
          <w:szCs w:val="24"/>
          <w:lang w:val="en-US"/>
        </w:rPr>
        <w:t>, noting that t</w:t>
      </w:r>
      <w:r w:rsidR="4A8797B5" w:rsidRPr="006B73C5">
        <w:rPr>
          <w:rFonts w:ascii="Calibri" w:hAnsi="Calibri" w:cs="Calibri"/>
          <w:sz w:val="24"/>
          <w:szCs w:val="24"/>
          <w:lang w:val="en-US"/>
        </w:rPr>
        <w:t>oday’s consumers “look to collect experiences rather than things.”</w:t>
      </w:r>
    </w:p>
    <w:p w14:paraId="6C70C7AC" w14:textId="52C7EA2D" w:rsidR="00AD446E" w:rsidRPr="006B73C5" w:rsidRDefault="009F521B" w:rsidP="00D71FAB">
      <w:pPr>
        <w:shd w:val="clear" w:color="auto" w:fill="FFFFFF"/>
        <w:spacing w:after="120"/>
        <w:rPr>
          <w:rFonts w:ascii="Calibri" w:hAnsi="Calibri" w:cs="Calibri"/>
          <w:b/>
          <w:bCs/>
          <w:sz w:val="24"/>
          <w:szCs w:val="24"/>
          <w:highlight w:val="white"/>
        </w:rPr>
      </w:pPr>
      <w:r w:rsidRPr="006B73C5">
        <w:rPr>
          <w:rFonts w:ascii="Calibri" w:hAnsi="Calibri" w:cs="Calibri"/>
          <w:b/>
          <w:bCs/>
          <w:sz w:val="24"/>
          <w:szCs w:val="24"/>
          <w:highlight w:val="white"/>
        </w:rPr>
        <w:t>Public art</w:t>
      </w:r>
    </w:p>
    <w:p w14:paraId="0000001B" w14:textId="592D2ECA" w:rsidR="00850AF7" w:rsidRPr="006B73C5" w:rsidRDefault="0006429A" w:rsidP="00D71FAB">
      <w:pPr>
        <w:shd w:val="clear" w:color="auto" w:fill="FFFFFF"/>
        <w:spacing w:after="120"/>
        <w:rPr>
          <w:rFonts w:ascii="Calibri" w:hAnsi="Calibri" w:cs="Calibri"/>
          <w:sz w:val="24"/>
          <w:szCs w:val="24"/>
          <w:highlight w:val="white"/>
        </w:rPr>
      </w:pPr>
      <w:r w:rsidRPr="006B73C5">
        <w:rPr>
          <w:rFonts w:ascii="Calibri" w:hAnsi="Calibri" w:cs="Calibri"/>
          <w:sz w:val="24"/>
          <w:szCs w:val="24"/>
          <w:highlight w:val="white"/>
        </w:rPr>
        <w:t>When it comes to cruise line-commissioned art, M</w:t>
      </w:r>
      <w:r w:rsidR="0035314F" w:rsidRPr="006B73C5">
        <w:rPr>
          <w:rFonts w:ascii="Calibri" w:hAnsi="Calibri" w:cs="Calibri"/>
          <w:sz w:val="24"/>
          <w:szCs w:val="24"/>
          <w:highlight w:val="white"/>
        </w:rPr>
        <w:t xml:space="preserve">ooney’s “Maris” </w:t>
      </w:r>
      <w:r w:rsidR="002B7971" w:rsidRPr="006B73C5">
        <w:rPr>
          <w:rFonts w:ascii="Calibri" w:hAnsi="Calibri" w:cs="Calibri"/>
          <w:sz w:val="24"/>
          <w:szCs w:val="24"/>
          <w:highlight w:val="white"/>
        </w:rPr>
        <w:t>for the MSC Terminal</w:t>
      </w:r>
      <w:r w:rsidR="00157D28" w:rsidRPr="006B73C5">
        <w:rPr>
          <w:rFonts w:ascii="Calibri" w:hAnsi="Calibri" w:cs="Calibri"/>
          <w:sz w:val="24"/>
          <w:szCs w:val="24"/>
          <w:highlight w:val="white"/>
        </w:rPr>
        <w:t xml:space="preserve"> in Miami t</w:t>
      </w:r>
      <w:r w:rsidR="0035314F" w:rsidRPr="006B73C5">
        <w:rPr>
          <w:rFonts w:ascii="Calibri" w:hAnsi="Calibri" w:cs="Calibri"/>
          <w:sz w:val="24"/>
          <w:szCs w:val="24"/>
          <w:highlight w:val="white"/>
        </w:rPr>
        <w:t>akes “unique” to new depths</w:t>
      </w:r>
      <w:r w:rsidR="00AD446E" w:rsidRPr="006B73C5">
        <w:rPr>
          <w:rFonts w:ascii="Calibri" w:hAnsi="Calibri" w:cs="Calibri"/>
          <w:sz w:val="24"/>
          <w:szCs w:val="24"/>
          <w:highlight w:val="white"/>
        </w:rPr>
        <w:t xml:space="preserve">. </w:t>
      </w:r>
      <w:r w:rsidR="00DF0C58" w:rsidRPr="006B73C5">
        <w:rPr>
          <w:rFonts w:ascii="Calibri" w:hAnsi="Calibri" w:cs="Calibri"/>
          <w:sz w:val="24"/>
          <w:szCs w:val="24"/>
          <w:highlight w:val="white"/>
        </w:rPr>
        <w:t>Her artwork i</w:t>
      </w:r>
      <w:r w:rsidR="0035314F" w:rsidRPr="006B73C5">
        <w:rPr>
          <w:rFonts w:ascii="Calibri" w:hAnsi="Calibri" w:cs="Calibri"/>
          <w:sz w:val="24"/>
          <w:szCs w:val="24"/>
          <w:highlight w:val="white"/>
        </w:rPr>
        <w:t xml:space="preserve">mports live data from sensors on marine </w:t>
      </w:r>
      <w:r w:rsidR="0035314F" w:rsidRPr="006B73C5">
        <w:rPr>
          <w:rFonts w:ascii="Calibri" w:hAnsi="Calibri" w:cs="Calibri"/>
          <w:sz w:val="24"/>
          <w:szCs w:val="24"/>
          <w:highlight w:val="white"/>
        </w:rPr>
        <w:lastRenderedPageBreak/>
        <w:t>buoys</w:t>
      </w:r>
      <w:r w:rsidR="00297E5A" w:rsidRPr="006B73C5">
        <w:rPr>
          <w:rFonts w:ascii="Calibri" w:hAnsi="Calibri" w:cs="Calibri"/>
          <w:sz w:val="24"/>
          <w:szCs w:val="24"/>
          <w:highlight w:val="white"/>
        </w:rPr>
        <w:t>, t</w:t>
      </w:r>
      <w:r w:rsidR="0035314F" w:rsidRPr="006B73C5">
        <w:rPr>
          <w:rFonts w:ascii="Calibri" w:hAnsi="Calibri" w:cs="Calibri"/>
          <w:sz w:val="24"/>
          <w:szCs w:val="24"/>
          <w:highlight w:val="white"/>
        </w:rPr>
        <w:t>hen converts them into moving images that adjust in scale in real time</w:t>
      </w:r>
      <w:r w:rsidRPr="006B73C5">
        <w:rPr>
          <w:rFonts w:ascii="Calibri" w:hAnsi="Calibri" w:cs="Calibri"/>
          <w:sz w:val="24"/>
          <w:szCs w:val="24"/>
          <w:highlight w:val="white"/>
        </w:rPr>
        <w:t xml:space="preserve"> – with 18 rear projectors showing the work on the building in 365 million pixels. </w:t>
      </w:r>
    </w:p>
    <w:p w14:paraId="00000022" w14:textId="75932A0D" w:rsidR="00850AF7" w:rsidRDefault="0035314F" w:rsidP="00D71FAB">
      <w:pPr>
        <w:shd w:val="clear" w:color="auto" w:fill="FFFFFF"/>
        <w:spacing w:after="120"/>
        <w:rPr>
          <w:rFonts w:ascii="Calibri" w:hAnsi="Calibri" w:cs="Calibri"/>
          <w:sz w:val="24"/>
          <w:szCs w:val="24"/>
          <w:highlight w:val="white"/>
        </w:rPr>
      </w:pPr>
      <w:r w:rsidRPr="006B73C5">
        <w:rPr>
          <w:rFonts w:ascii="Calibri" w:hAnsi="Calibri" w:cs="Calibri"/>
          <w:sz w:val="24"/>
          <w:szCs w:val="24"/>
          <w:highlight w:val="white"/>
        </w:rPr>
        <w:t>The result enables Rooney to visually convey a story</w:t>
      </w:r>
      <w:r w:rsidR="0006429A" w:rsidRPr="006B73C5">
        <w:rPr>
          <w:rFonts w:ascii="Calibri" w:hAnsi="Calibri" w:cs="Calibri"/>
          <w:sz w:val="24"/>
          <w:szCs w:val="24"/>
          <w:highlight w:val="white"/>
        </w:rPr>
        <w:t xml:space="preserve"> focused on the cruise line’s commitment to o</w:t>
      </w:r>
      <w:r w:rsidRPr="006B73C5">
        <w:rPr>
          <w:rFonts w:ascii="Calibri" w:hAnsi="Calibri" w:cs="Calibri"/>
          <w:sz w:val="24"/>
          <w:szCs w:val="24"/>
          <w:highlight w:val="white"/>
        </w:rPr>
        <w:t>cean preservation</w:t>
      </w:r>
      <w:r w:rsidR="00DF0C58" w:rsidRPr="006B73C5">
        <w:rPr>
          <w:rFonts w:ascii="Calibri" w:hAnsi="Calibri" w:cs="Calibri"/>
          <w:sz w:val="24"/>
          <w:szCs w:val="24"/>
          <w:highlight w:val="white"/>
        </w:rPr>
        <w:t>. Says Rooney,</w:t>
      </w:r>
      <w:r w:rsidR="002B7971" w:rsidRPr="006B73C5">
        <w:rPr>
          <w:rFonts w:ascii="Calibri" w:hAnsi="Calibri" w:cs="Calibri"/>
          <w:sz w:val="24"/>
          <w:szCs w:val="24"/>
          <w:highlight w:val="white"/>
        </w:rPr>
        <w:t xml:space="preserve"> “I</w:t>
      </w:r>
      <w:r w:rsidRPr="006B73C5">
        <w:rPr>
          <w:rFonts w:ascii="Calibri" w:hAnsi="Calibri" w:cs="Calibri"/>
          <w:sz w:val="24"/>
          <w:szCs w:val="24"/>
          <w:highlight w:val="white"/>
        </w:rPr>
        <w:t>t's actually communicating something very meaningful and beautiful and poetic</w:t>
      </w:r>
      <w:r w:rsidR="002B7971" w:rsidRPr="006B73C5">
        <w:rPr>
          <w:rFonts w:ascii="Calibri" w:hAnsi="Calibri" w:cs="Calibri"/>
          <w:sz w:val="24"/>
          <w:szCs w:val="24"/>
          <w:highlight w:val="white"/>
        </w:rPr>
        <w:t xml:space="preserve"> but in a t</w:t>
      </w:r>
      <w:r w:rsidRPr="006B73C5">
        <w:rPr>
          <w:rFonts w:ascii="Calibri" w:hAnsi="Calibri" w:cs="Calibri"/>
          <w:sz w:val="24"/>
          <w:szCs w:val="24"/>
          <w:highlight w:val="white"/>
        </w:rPr>
        <w:t>angible way.”</w:t>
      </w:r>
    </w:p>
    <w:p w14:paraId="3BB576A6" w14:textId="77777777" w:rsidR="00D71FAB" w:rsidRPr="00D71FAB" w:rsidRDefault="00D71FAB" w:rsidP="00D71FAB">
      <w:pPr>
        <w:spacing w:after="120" w:line="278" w:lineRule="auto"/>
        <w:rPr>
          <w:rFonts w:ascii="Calibri" w:eastAsia="Calibri" w:hAnsi="Calibri" w:cs="Calibri"/>
          <w:kern w:val="2"/>
          <w:sz w:val="24"/>
          <w:szCs w:val="24"/>
          <w:lang w:val="en-CA"/>
          <w14:ligatures w14:val="standardContextual"/>
        </w:rPr>
      </w:pPr>
      <w:r w:rsidRPr="00D71FAB">
        <w:rPr>
          <w:rFonts w:ascii="Calibri" w:eastAsia="Calibri" w:hAnsi="Calibri" w:cs="Calibri"/>
          <w:b/>
          <w:bCs/>
          <w:kern w:val="2"/>
          <w:sz w:val="24"/>
          <w:szCs w:val="24"/>
          <w:lang w:val="en-CA"/>
          <w14:ligatures w14:val="standardContextual"/>
        </w:rPr>
        <w:t xml:space="preserve">© 2026 Cruise Lines International Association (CLIA). All rights reserved. </w:t>
      </w:r>
    </w:p>
    <w:p w14:paraId="4B5266C8" w14:textId="3B959346" w:rsidR="00D71FAB" w:rsidRPr="006B73C5" w:rsidRDefault="00D71FAB" w:rsidP="00D71FAB">
      <w:pPr>
        <w:shd w:val="clear" w:color="auto" w:fill="FFFFFF"/>
        <w:spacing w:after="120"/>
        <w:rPr>
          <w:rFonts w:ascii="Calibri" w:hAnsi="Calibri" w:cs="Calibri"/>
          <w:sz w:val="24"/>
          <w:szCs w:val="24"/>
          <w:highlight w:val="white"/>
        </w:rPr>
      </w:pPr>
      <w:r w:rsidRPr="00D71FAB">
        <w:rPr>
          <w:rFonts w:ascii="Calibri" w:eastAsia="Calibri" w:hAnsi="Calibri" w:cs="Calibri"/>
          <w:sz w:val="24"/>
          <w:szCs w:val="24"/>
          <w:lang w:val="en-CA"/>
          <w14:ligatures w14:val="standardContextual"/>
        </w:rPr>
        <w:t xml:space="preserve">This content may be shared or republished with clear attribution to Cruise Lines International Association (CLIA). Content must remain intact and may not be altered, edited, or excerpted in any way that changes its meaning or context. For additional permissions, media inquiries, or additional information, please email </w:t>
      </w:r>
      <w:hyperlink r:id="rId7" w:history="1">
        <w:r w:rsidRPr="00D71FAB">
          <w:rPr>
            <w:rFonts w:ascii="Calibri" w:eastAsia="Calibri" w:hAnsi="Calibri" w:cs="Calibri"/>
            <w:color w:val="0000FF"/>
            <w:sz w:val="24"/>
            <w:szCs w:val="24"/>
            <w:u w:val="single"/>
            <w:lang w:val="en-CA"/>
            <w14:ligatures w14:val="standardContextual"/>
          </w:rPr>
          <w:t>articles@cruising.org</w:t>
        </w:r>
      </w:hyperlink>
      <w:r w:rsidRPr="00D71FAB">
        <w:rPr>
          <w:rFonts w:ascii="Calibri" w:eastAsia="Calibri" w:hAnsi="Calibri" w:cs="Calibri"/>
          <w:sz w:val="24"/>
          <w:szCs w:val="24"/>
          <w:lang w:val="en-CA"/>
          <w14:ligatures w14:val="standardContextual"/>
        </w:rPr>
        <w:t>.</w:t>
      </w:r>
    </w:p>
    <w:p w14:paraId="228B4B0F" w14:textId="77777777" w:rsidR="0006429A" w:rsidRPr="006B73C5" w:rsidRDefault="0006429A" w:rsidP="00D71FAB">
      <w:pPr>
        <w:shd w:val="clear" w:color="auto" w:fill="FFFFFF"/>
        <w:spacing w:after="120"/>
        <w:rPr>
          <w:rFonts w:ascii="Calibri" w:hAnsi="Calibri" w:cs="Calibri"/>
          <w:strike/>
          <w:sz w:val="24"/>
          <w:szCs w:val="24"/>
          <w:highlight w:val="white"/>
        </w:rPr>
      </w:pPr>
    </w:p>
    <w:sectPr w:rsidR="0006429A" w:rsidRPr="006B73C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0E2C9" w14:textId="77777777" w:rsidR="00AD1B88" w:rsidRDefault="00AD1B88" w:rsidP="008B6C0C">
      <w:pPr>
        <w:spacing w:line="240" w:lineRule="auto"/>
      </w:pPr>
      <w:r>
        <w:separator/>
      </w:r>
    </w:p>
  </w:endnote>
  <w:endnote w:type="continuationSeparator" w:id="0">
    <w:p w14:paraId="7739B927" w14:textId="77777777" w:rsidR="00AD1B88" w:rsidRDefault="00AD1B88" w:rsidP="008B6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908CE2-CCD8-47AF-9BB8-0068FBF0D67E}"/>
    <w:embedBold r:id="rId2" w:fontKey="{A968A6FA-C7D0-4335-9478-A4CC46639740}"/>
  </w:font>
  <w:font w:name="Cambria">
    <w:panose1 w:val="02040503050406030204"/>
    <w:charset w:val="00"/>
    <w:family w:val="roman"/>
    <w:pitch w:val="variable"/>
    <w:sig w:usb0="E00006FF" w:usb1="420024FF" w:usb2="02000000" w:usb3="00000000" w:csb0="0000019F" w:csb1="00000000"/>
    <w:embedRegular r:id="rId3" w:fontKey="{5C7165E2-6018-4B28-9CA8-C920C3C54B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0357" w14:textId="77777777" w:rsidR="008B6C0C" w:rsidRDefault="008B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E9B6" w14:textId="77777777" w:rsidR="008B6C0C" w:rsidRDefault="008B6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243B9" w14:textId="77777777" w:rsidR="008B6C0C" w:rsidRDefault="008B6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957DC" w14:textId="77777777" w:rsidR="00AD1B88" w:rsidRDefault="00AD1B88" w:rsidP="008B6C0C">
      <w:pPr>
        <w:spacing w:line="240" w:lineRule="auto"/>
      </w:pPr>
      <w:r>
        <w:separator/>
      </w:r>
    </w:p>
  </w:footnote>
  <w:footnote w:type="continuationSeparator" w:id="0">
    <w:p w14:paraId="24EF4ADC" w14:textId="77777777" w:rsidR="00AD1B88" w:rsidRDefault="00AD1B88" w:rsidP="008B6C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A17B" w14:textId="77777777" w:rsidR="008B6C0C" w:rsidRDefault="008B6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932D" w14:textId="77777777" w:rsidR="008B6C0C" w:rsidRDefault="008B6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6397" w14:textId="77777777" w:rsidR="008B6C0C" w:rsidRDefault="008B6C0C">
    <w:pPr>
      <w:pStyle w:val="Header"/>
    </w:pPr>
  </w:p>
</w:hdr>
</file>

<file path=word/intelligence2.xml><?xml version="1.0" encoding="utf-8"?>
<int2:intelligence xmlns:int2="http://schemas.microsoft.com/office/intelligence/2020/intelligence" xmlns:oel="http://schemas.microsoft.com/office/2019/extlst">
  <int2:observations>
    <int2:textHash int2:hashCode="oJfztK0O/dFZ0y" int2:id="6dCtQliL">
      <int2:state int2:value="Rejected" int2:type="spell"/>
    </int2:textHash>
    <int2:textHash int2:hashCode="H3fKSo2YMIrNzl" int2:id="fmm9iSbz">
      <int2:state int2:value="Rejected" int2:type="spell"/>
    </int2:textHash>
    <int2:textHash int2:hashCode="lgoXvcn2E9lq8v" int2:id="Zxq01XEY">
      <int2:state int2:value="Rejected" int2:type="spell"/>
    </int2:textHash>
    <int2:textHash int2:hashCode="ebnQYVpWhwYlEf" int2:id="2OHHcYgi">
      <int2:state int2:value="Rejected" int2:type="spell"/>
    </int2:textHash>
    <int2:textHash int2:hashCode="317Oa4RoDdCe62" int2:id="RWtUByKW">
      <int2:state int2:value="Rejected" int2:type="spell"/>
    </int2:textHash>
    <int2:textHash int2:hashCode="8Lc5PIKEdt113F" int2:id="PW0jDXlz">
      <int2:state int2:value="Rejected" int2:type="spell"/>
    </int2:textHash>
    <int2:bookmark int2:bookmarkName="_Int_nPvADFne" int2:invalidationBookmarkName="" int2:hashCode="Z5MzkjBEv9WQRB" int2:id="fUZutUDd">
      <int2:state int2:value="Rejected" int2:type="style"/>
    </int2:bookmark>
    <int2:bookmark int2:bookmarkName="_Int_NVOVg261" int2:invalidationBookmarkName="" int2:hashCode="g9sC4culjEPQER" int2:id="4kA1dSeY">
      <int2:state int2:value="Rejected" int2:type="gram"/>
    </int2:bookmark>
    <int2:bookmark int2:bookmarkName="_Int_87l2epaK" int2:invalidationBookmarkName="" int2:hashCode="YXAGdFOK4mHtJL" int2:id="OzvJfelS">
      <int2:state int2:value="Rejected" int2:type="gram"/>
    </int2:bookmark>
    <int2:bookmark int2:bookmarkName="_Int_ZPElMlJK" int2:invalidationBookmarkName="" int2:hashCode="19FnIVRKAGXkb2" int2:id="TQ8vxRf3">
      <int2:state int2:value="Rejected" int2:type="styl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AF7"/>
    <w:rsid w:val="0006429A"/>
    <w:rsid w:val="00124373"/>
    <w:rsid w:val="001558BE"/>
    <w:rsid w:val="00157D28"/>
    <w:rsid w:val="00297E5A"/>
    <w:rsid w:val="002B7971"/>
    <w:rsid w:val="0035314F"/>
    <w:rsid w:val="00486A78"/>
    <w:rsid w:val="004C48A9"/>
    <w:rsid w:val="004F7CF0"/>
    <w:rsid w:val="00522E73"/>
    <w:rsid w:val="006B73C5"/>
    <w:rsid w:val="00765A69"/>
    <w:rsid w:val="00850AF7"/>
    <w:rsid w:val="00863678"/>
    <w:rsid w:val="008B6C0C"/>
    <w:rsid w:val="008E093F"/>
    <w:rsid w:val="009F521B"/>
    <w:rsid w:val="00AD1B88"/>
    <w:rsid w:val="00AD446E"/>
    <w:rsid w:val="00CE3965"/>
    <w:rsid w:val="00D71FAB"/>
    <w:rsid w:val="00DF0C58"/>
    <w:rsid w:val="00F0416C"/>
    <w:rsid w:val="00F5749A"/>
    <w:rsid w:val="0C43859B"/>
    <w:rsid w:val="0D60B299"/>
    <w:rsid w:val="1BAADC57"/>
    <w:rsid w:val="2042E499"/>
    <w:rsid w:val="22322A50"/>
    <w:rsid w:val="242CF418"/>
    <w:rsid w:val="3BFAC0AF"/>
    <w:rsid w:val="43BC7C1E"/>
    <w:rsid w:val="4A8797B5"/>
    <w:rsid w:val="4C8AD004"/>
    <w:rsid w:val="4E8B979E"/>
    <w:rsid w:val="51F9D440"/>
    <w:rsid w:val="53ECE87C"/>
    <w:rsid w:val="64CFE875"/>
    <w:rsid w:val="64D24296"/>
    <w:rsid w:val="76E8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B96DA"/>
  <w15:docId w15:val="{F140158A-B23E-474D-84C5-A2FE572D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B6C0C"/>
    <w:pPr>
      <w:tabs>
        <w:tab w:val="center" w:pos="4680"/>
        <w:tab w:val="right" w:pos="9360"/>
      </w:tabs>
      <w:spacing w:line="240" w:lineRule="auto"/>
    </w:pPr>
  </w:style>
  <w:style w:type="character" w:customStyle="1" w:styleId="HeaderChar">
    <w:name w:val="Header Char"/>
    <w:basedOn w:val="DefaultParagraphFont"/>
    <w:link w:val="Header"/>
    <w:uiPriority w:val="99"/>
    <w:rsid w:val="008B6C0C"/>
  </w:style>
  <w:style w:type="paragraph" w:styleId="Footer">
    <w:name w:val="footer"/>
    <w:basedOn w:val="Normal"/>
    <w:link w:val="FooterChar"/>
    <w:uiPriority w:val="99"/>
    <w:unhideWhenUsed/>
    <w:rsid w:val="008B6C0C"/>
    <w:pPr>
      <w:tabs>
        <w:tab w:val="center" w:pos="4680"/>
        <w:tab w:val="right" w:pos="9360"/>
      </w:tabs>
      <w:spacing w:line="240" w:lineRule="auto"/>
    </w:pPr>
  </w:style>
  <w:style w:type="character" w:customStyle="1" w:styleId="FooterChar">
    <w:name w:val="Footer Char"/>
    <w:basedOn w:val="DefaultParagraphFont"/>
    <w:link w:val="Footer"/>
    <w:uiPriority w:val="99"/>
    <w:rsid w:val="008B6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articles@cruising.org" TargetMode="External"/><Relationship Id="rId12" Type="http://schemas.openxmlformats.org/officeDocument/2006/relationships/header" Target="header3.xml"/><Relationship Id="rId2" Type="http://schemas.openxmlformats.org/officeDocument/2006/relationships/settings" Target="settings.xml"/><Relationship Id="rId16"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3537f9f-6e52-441c-8cbf-fc4bae13ff1d}" enabled="0" method="" siteId="{53537f9f-6e52-441c-8cbf-fc4bae13ff1d}"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826</Words>
  <Characters>4671</Characters>
  <Application>Microsoft Office Word</Application>
  <DocSecurity>0</DocSecurity>
  <Lines>97</Lines>
  <Paragraphs>24</Paragraphs>
  <ScaleCrop>false</ScaleCrop>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Robinson</dc:creator>
  <cp:lastModifiedBy>Kenny Robinson</cp:lastModifiedBy>
  <cp:revision>2</cp:revision>
  <dcterms:created xsi:type="dcterms:W3CDTF">2026-07-08T17:13:00Z</dcterms:created>
  <dcterms:modified xsi:type="dcterms:W3CDTF">2026-07-08T17:13:00Z</dcterms:modified>
</cp:coreProperties>
</file>