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4267" w14:textId="4C166BE3" w:rsidR="00C66775" w:rsidRDefault="00C66775" w:rsidP="00044129">
      <w:pPr>
        <w:spacing w:after="120"/>
        <w:rPr>
          <w:rFonts w:asciiTheme="minorHAnsi" w:hAnsiTheme="minorHAnsi" w:cstheme="minorHAnsi"/>
          <w:b/>
          <w:bCs/>
          <w:sz w:val="28"/>
          <w:szCs w:val="28"/>
        </w:rPr>
      </w:pPr>
      <w:r>
        <w:rPr>
          <w:rFonts w:asciiTheme="minorHAnsi" w:hAnsiTheme="minorHAnsi" w:cstheme="minorHAnsi"/>
          <w:b/>
          <w:bCs/>
          <w:noProof/>
          <w:sz w:val="28"/>
          <w:szCs w:val="28"/>
        </w:rPr>
        <w:drawing>
          <wp:inline distT="0" distB="0" distL="0" distR="0" wp14:anchorId="1335D12A" wp14:editId="01DE6225">
            <wp:extent cx="5081158" cy="1575159"/>
            <wp:effectExtent l="0" t="0" r="0" b="0"/>
            <wp:docPr id="925333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33423" name="Picture 925333423"/>
                    <pic:cNvPicPr/>
                  </pic:nvPicPr>
                  <pic:blipFill>
                    <a:blip r:embed="rId6">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3A51C4D5" w14:textId="77777777" w:rsidR="00D86263" w:rsidRDefault="00D86263" w:rsidP="00044129">
      <w:pPr>
        <w:spacing w:after="120"/>
        <w:rPr>
          <w:rFonts w:asciiTheme="minorHAnsi" w:hAnsiTheme="minorHAnsi" w:cstheme="minorHAnsi"/>
          <w:b/>
          <w:bCs/>
          <w:sz w:val="28"/>
          <w:szCs w:val="28"/>
        </w:rPr>
      </w:pPr>
      <w:r w:rsidRPr="00D86263">
        <w:rPr>
          <w:rFonts w:asciiTheme="minorHAnsi" w:hAnsiTheme="minorHAnsi" w:cstheme="minorHAnsi" w:hint="eastAsia"/>
          <w:b/>
          <w:bCs/>
          <w:sz w:val="28"/>
          <w:szCs w:val="28"/>
        </w:rPr>
        <w:t>Antarctica: Seeing the Ice and More in This Exciting Cruise Destination</w:t>
      </w:r>
    </w:p>
    <w:p w14:paraId="5DAB6C7B" w14:textId="188ED36D" w:rsidR="00537B84" w:rsidRPr="00C66775" w:rsidRDefault="00537B84" w:rsidP="00044129">
      <w:pPr>
        <w:spacing w:after="120"/>
        <w:rPr>
          <w:rFonts w:asciiTheme="minorHAnsi" w:hAnsiTheme="minorHAnsi" w:cstheme="minorHAnsi"/>
        </w:rPr>
      </w:pPr>
      <w:r w:rsidRPr="00C66775">
        <w:rPr>
          <w:rFonts w:asciiTheme="minorHAnsi" w:hAnsiTheme="minorHAnsi" w:cstheme="minorHAnsi"/>
        </w:rPr>
        <w:t>By Erica Silverstein</w:t>
      </w:r>
    </w:p>
    <w:p w14:paraId="02EB378F" w14:textId="63504680" w:rsidR="00537B84" w:rsidRPr="00C66775" w:rsidRDefault="003F2A6D" w:rsidP="00044129">
      <w:pPr>
        <w:spacing w:after="120"/>
        <w:rPr>
          <w:rFonts w:asciiTheme="minorHAnsi" w:hAnsiTheme="minorHAnsi" w:cstheme="minorHAnsi"/>
        </w:rPr>
      </w:pPr>
      <w:r w:rsidRPr="00C66775">
        <w:rPr>
          <w:rFonts w:asciiTheme="minorHAnsi" w:hAnsiTheme="minorHAnsi" w:cstheme="minorHAnsi"/>
        </w:rPr>
        <w:t>Expedition cruising is on the rise as travelers seek out immersive experiences, nature-based exploration, uncrowded destinations, and bucket list adventures</w:t>
      </w:r>
      <w:r w:rsidR="00537B84" w:rsidRPr="00C66775">
        <w:rPr>
          <w:rFonts w:asciiTheme="minorHAnsi" w:hAnsiTheme="minorHAnsi" w:cstheme="minorHAnsi"/>
        </w:rPr>
        <w:t>. Cruise Lines International Association (CLIA) r</w:t>
      </w:r>
      <w:r w:rsidRPr="00C66775">
        <w:rPr>
          <w:rFonts w:asciiTheme="minorHAnsi" w:hAnsiTheme="minorHAnsi" w:cstheme="minorHAnsi"/>
        </w:rPr>
        <w:t>eports that the global capacity for expedition ships will increase 150% from 2019 to 2029</w:t>
      </w:r>
      <w:r w:rsidR="00537B84" w:rsidRPr="00C66775">
        <w:rPr>
          <w:rFonts w:asciiTheme="minorHAnsi" w:hAnsiTheme="minorHAnsi" w:cstheme="minorHAnsi"/>
        </w:rPr>
        <w:t>. T</w:t>
      </w:r>
      <w:r w:rsidRPr="00C66775">
        <w:rPr>
          <w:rFonts w:asciiTheme="minorHAnsi" w:hAnsiTheme="minorHAnsi" w:cstheme="minorHAnsi"/>
        </w:rPr>
        <w:t xml:space="preserve">he key destination for adventurous cruisers </w:t>
      </w:r>
      <w:r w:rsidR="00537B84" w:rsidRPr="00C66775">
        <w:rPr>
          <w:rFonts w:asciiTheme="minorHAnsi" w:hAnsiTheme="minorHAnsi" w:cstheme="minorHAnsi"/>
        </w:rPr>
        <w:t>in winter i</w:t>
      </w:r>
      <w:r w:rsidRPr="00C66775">
        <w:rPr>
          <w:rFonts w:asciiTheme="minorHAnsi" w:hAnsiTheme="minorHAnsi" w:cstheme="minorHAnsi"/>
        </w:rPr>
        <w:t>s Antarctica</w:t>
      </w:r>
      <w:r w:rsidR="00537B84" w:rsidRPr="00C66775">
        <w:rPr>
          <w:rFonts w:asciiTheme="minorHAnsi" w:hAnsiTheme="minorHAnsi" w:cstheme="minorHAnsi"/>
        </w:rPr>
        <w:t>.</w:t>
      </w:r>
    </w:p>
    <w:p w14:paraId="6A05A809" w14:textId="697D2EA4" w:rsidR="003F2A6D" w:rsidRPr="00C66775" w:rsidRDefault="7CD9A16A" w:rsidP="00044129">
      <w:pPr>
        <w:spacing w:after="120"/>
        <w:rPr>
          <w:rFonts w:asciiTheme="minorHAnsi" w:hAnsiTheme="minorHAnsi" w:cstheme="minorHAnsi"/>
        </w:rPr>
      </w:pPr>
      <w:r w:rsidRPr="00C66775">
        <w:rPr>
          <w:rFonts w:asciiTheme="minorHAnsi" w:hAnsiTheme="minorHAnsi" w:cstheme="minorHAnsi"/>
        </w:rPr>
        <w:t>During the 2024-2025 season,</w:t>
      </w:r>
      <w:r w:rsidR="0215A880" w:rsidRPr="00C66775">
        <w:rPr>
          <w:rFonts w:asciiTheme="minorHAnsi" w:hAnsiTheme="minorHAnsi" w:cstheme="minorHAnsi"/>
        </w:rPr>
        <w:t xml:space="preserve"> </w:t>
      </w:r>
      <w:r w:rsidRPr="00C66775">
        <w:rPr>
          <w:rFonts w:asciiTheme="minorHAnsi" w:hAnsiTheme="minorHAnsi" w:cstheme="minorHAnsi"/>
        </w:rPr>
        <w:t>according to the International Association of Antarctica Tour Operators (IAATO), 1</w:t>
      </w:r>
      <w:r w:rsidR="0215A880" w:rsidRPr="00C66775">
        <w:rPr>
          <w:rFonts w:asciiTheme="minorHAnsi" w:hAnsiTheme="minorHAnsi" w:cstheme="minorHAnsi"/>
        </w:rPr>
        <w:t>17,020 travelers visited Antarctica by cruise ship</w:t>
      </w:r>
      <w:r w:rsidRPr="00C66775">
        <w:rPr>
          <w:rFonts w:asciiTheme="minorHAnsi" w:hAnsiTheme="minorHAnsi" w:cstheme="minorHAnsi"/>
        </w:rPr>
        <w:t xml:space="preserve">, including on more than a dozen CLIA member lines. </w:t>
      </w:r>
      <w:bookmarkStart w:id="0" w:name="_Int_47Lkzetf"/>
      <w:r w:rsidRPr="00C66775">
        <w:rPr>
          <w:rFonts w:asciiTheme="minorHAnsi" w:hAnsiTheme="minorHAnsi" w:cstheme="minorHAnsi"/>
        </w:rPr>
        <w:t>Roughly two-thirds</w:t>
      </w:r>
      <w:bookmarkEnd w:id="0"/>
      <w:r w:rsidRPr="00C66775">
        <w:rPr>
          <w:rFonts w:asciiTheme="minorHAnsi" w:hAnsiTheme="minorHAnsi" w:cstheme="minorHAnsi"/>
        </w:rPr>
        <w:t xml:space="preserve"> of p</w:t>
      </w:r>
      <w:r w:rsidR="0215A880" w:rsidRPr="00C66775">
        <w:rPr>
          <w:rFonts w:asciiTheme="minorHAnsi" w:hAnsiTheme="minorHAnsi" w:cstheme="minorHAnsi"/>
        </w:rPr>
        <w:t xml:space="preserve">assengers had the opportunity to </w:t>
      </w:r>
      <w:r w:rsidRPr="00C66775">
        <w:rPr>
          <w:rFonts w:asciiTheme="minorHAnsi" w:hAnsiTheme="minorHAnsi" w:cstheme="minorHAnsi"/>
        </w:rPr>
        <w:t>bundle up in parkas and m</w:t>
      </w:r>
      <w:r w:rsidR="0215A880" w:rsidRPr="00C66775">
        <w:rPr>
          <w:rFonts w:asciiTheme="minorHAnsi" w:hAnsiTheme="minorHAnsi" w:cstheme="minorHAnsi"/>
        </w:rPr>
        <w:t>ake a landing on Antarctica</w:t>
      </w:r>
      <w:r w:rsidRPr="00C66775">
        <w:rPr>
          <w:rFonts w:asciiTheme="minorHAnsi" w:hAnsiTheme="minorHAnsi" w:cstheme="minorHAnsi"/>
        </w:rPr>
        <w:t>’ shores, while others viewed the icy “White Continent” and wildlife such as penguins and marine mammals from the comfort of their cruise ships.</w:t>
      </w:r>
    </w:p>
    <w:p w14:paraId="5A39BBE3" w14:textId="42ADE41E" w:rsidR="003F2A6D" w:rsidRPr="00C66775" w:rsidRDefault="003F2A6D" w:rsidP="00044129">
      <w:pPr>
        <w:spacing w:after="120"/>
        <w:rPr>
          <w:rFonts w:asciiTheme="minorHAnsi" w:hAnsiTheme="minorHAnsi" w:cstheme="minorHAnsi"/>
          <w:color w:val="000000"/>
        </w:rPr>
      </w:pPr>
      <w:bookmarkStart w:id="1" w:name="_Int_cEk7HphO"/>
      <w:r w:rsidRPr="00C66775">
        <w:rPr>
          <w:rFonts w:asciiTheme="minorHAnsi" w:hAnsiTheme="minorHAnsi" w:cstheme="minorHAnsi"/>
        </w:rPr>
        <w:t>What’s</w:t>
      </w:r>
      <w:bookmarkEnd w:id="1"/>
      <w:r w:rsidRPr="00C66775">
        <w:rPr>
          <w:rFonts w:asciiTheme="minorHAnsi" w:hAnsiTheme="minorHAnsi" w:cstheme="minorHAnsi"/>
        </w:rPr>
        <w:t xml:space="preserve"> the appeal of sailing to the end of the world? “Antarctica captures the imagination because it offers a rare glimpse into one of our planet’s most untouched and extreme environments,” says </w:t>
      </w:r>
      <w:r w:rsidRPr="00C66775">
        <w:rPr>
          <w:rStyle w:val="Hyperlink"/>
          <w:rFonts w:asciiTheme="minorHAnsi" w:hAnsiTheme="minorHAnsi" w:cstheme="minorHAnsi"/>
          <w:color w:val="000000" w:themeColor="text1"/>
          <w:u w:val="none"/>
        </w:rPr>
        <w:t>Samuel Chamberlain</w:t>
      </w:r>
      <w:r w:rsidR="00537B84" w:rsidRPr="00C66775">
        <w:rPr>
          <w:rStyle w:val="Hyperlink"/>
          <w:rFonts w:asciiTheme="minorHAnsi" w:hAnsiTheme="minorHAnsi" w:cstheme="minorHAnsi"/>
          <w:color w:val="000000" w:themeColor="text1"/>
          <w:u w:val="none"/>
        </w:rPr>
        <w:t>, CEO, Americas at small ship line Ponant.</w:t>
      </w:r>
    </w:p>
    <w:p w14:paraId="41C8F396" w14:textId="1B286BBF" w:rsidR="003F2A6D" w:rsidRPr="00C66775" w:rsidRDefault="003F2A6D" w:rsidP="00044129">
      <w:pPr>
        <w:spacing w:after="120"/>
        <w:rPr>
          <w:rFonts w:asciiTheme="minorHAnsi" w:hAnsiTheme="minorHAnsi" w:cstheme="minorHAnsi"/>
        </w:rPr>
      </w:pPr>
      <w:r w:rsidRPr="00C66775">
        <w:rPr>
          <w:rFonts w:asciiTheme="minorHAnsi" w:hAnsiTheme="minorHAnsi" w:cstheme="minorHAnsi"/>
          <w:b/>
          <w:bCs/>
        </w:rPr>
        <w:t>A vast range of itineraries and experiences</w:t>
      </w:r>
      <w:r w:rsidRPr="00C66775">
        <w:rPr>
          <w:rFonts w:asciiTheme="minorHAnsi" w:hAnsiTheme="minorHAnsi" w:cstheme="minorHAnsi"/>
        </w:rPr>
        <w:tab/>
      </w:r>
    </w:p>
    <w:p w14:paraId="72A3D3EC" w14:textId="799102C7" w:rsidR="003F2A6D" w:rsidRPr="00C66775" w:rsidRDefault="003F2A6D" w:rsidP="00044129">
      <w:pPr>
        <w:spacing w:after="120"/>
        <w:rPr>
          <w:rFonts w:asciiTheme="minorHAnsi" w:hAnsiTheme="minorHAnsi" w:cstheme="minorHAnsi"/>
        </w:rPr>
      </w:pPr>
      <w:r w:rsidRPr="00C66775">
        <w:rPr>
          <w:rFonts w:asciiTheme="minorHAnsi" w:hAnsiTheme="minorHAnsi" w:cstheme="minorHAnsi"/>
        </w:rPr>
        <w:t>“Guests are looking beyond traditional itineraries, drawn to destinations that offer true exploration, learning, and a sense of accomplishment,” says Robin West</w:t>
      </w:r>
      <w:r w:rsidR="00537B84" w:rsidRPr="00C66775">
        <w:rPr>
          <w:rFonts w:asciiTheme="minorHAnsi" w:hAnsiTheme="minorHAnsi" w:cstheme="minorHAnsi"/>
        </w:rPr>
        <w:t>, Vice President of Expeditions for S</w:t>
      </w:r>
      <w:r w:rsidRPr="00C66775">
        <w:rPr>
          <w:rFonts w:asciiTheme="minorHAnsi" w:hAnsiTheme="minorHAnsi" w:cstheme="minorHAnsi"/>
        </w:rPr>
        <w:t>eabourn</w:t>
      </w:r>
      <w:r w:rsidR="00537B84" w:rsidRPr="00C66775">
        <w:rPr>
          <w:rFonts w:asciiTheme="minorHAnsi" w:hAnsiTheme="minorHAnsi" w:cstheme="minorHAnsi"/>
        </w:rPr>
        <w:t>. A</w:t>
      </w:r>
      <w:r w:rsidRPr="00C66775">
        <w:rPr>
          <w:rFonts w:asciiTheme="minorHAnsi" w:hAnsiTheme="minorHAnsi" w:cstheme="minorHAnsi"/>
        </w:rPr>
        <w:t>ntarctica offers a diverse array of itineraries, ships, and experiences that appeal to many types of cruisers.</w:t>
      </w:r>
    </w:p>
    <w:p w14:paraId="0D0B940D" w14:textId="0BDD99D9" w:rsidR="003F2A6D" w:rsidRPr="00C66775" w:rsidRDefault="003F2A6D" w:rsidP="00044129">
      <w:pPr>
        <w:spacing w:after="120"/>
        <w:rPr>
          <w:rFonts w:asciiTheme="minorHAnsi" w:hAnsiTheme="minorHAnsi" w:cstheme="minorHAnsi"/>
        </w:rPr>
      </w:pPr>
      <w:r w:rsidRPr="00C66775">
        <w:rPr>
          <w:rFonts w:asciiTheme="minorHAnsi" w:hAnsiTheme="minorHAnsi" w:cstheme="minorHAnsi"/>
        </w:rPr>
        <w:t xml:space="preserve">The basic Antarctica itinerary visits landing sites on the Antarctic peninsula, the long arm that stretches toward the tip of South America, and its surrounding islands. Longer trips (three to four weeks) incorporate visits to the South Shetland Islands, South Georgia, and the Falkland Islands. </w:t>
      </w:r>
    </w:p>
    <w:p w14:paraId="0E27B00A" w14:textId="14DA312F" w:rsidR="003F2A6D" w:rsidRPr="00C66775" w:rsidRDefault="0215A880" w:rsidP="00044129">
      <w:pPr>
        <w:spacing w:after="120"/>
        <w:rPr>
          <w:rFonts w:asciiTheme="minorHAnsi" w:hAnsiTheme="minorHAnsi" w:cstheme="minorHAnsi"/>
        </w:rPr>
      </w:pPr>
      <w:r w:rsidRPr="00C66775">
        <w:rPr>
          <w:rFonts w:asciiTheme="minorHAnsi" w:hAnsiTheme="minorHAnsi" w:cstheme="minorHAnsi"/>
        </w:rPr>
        <w:t>Most itineraries depart from Ushuaia, Argentina</w:t>
      </w:r>
      <w:r w:rsidR="7CD9A16A" w:rsidRPr="00C66775">
        <w:rPr>
          <w:rFonts w:asciiTheme="minorHAnsi" w:hAnsiTheme="minorHAnsi" w:cstheme="minorHAnsi"/>
        </w:rPr>
        <w:t xml:space="preserve">, and cross the </w:t>
      </w:r>
      <w:r w:rsidR="4C1B0C0D" w:rsidRPr="00C66775">
        <w:rPr>
          <w:rFonts w:asciiTheme="minorHAnsi" w:hAnsiTheme="minorHAnsi" w:cstheme="minorHAnsi"/>
        </w:rPr>
        <w:t xml:space="preserve">famed </w:t>
      </w:r>
      <w:r w:rsidR="7CD9A16A" w:rsidRPr="00C66775">
        <w:rPr>
          <w:rFonts w:asciiTheme="minorHAnsi" w:hAnsiTheme="minorHAnsi" w:cstheme="minorHAnsi"/>
        </w:rPr>
        <w:t>Drake Passage. A f</w:t>
      </w:r>
      <w:r w:rsidRPr="00C66775">
        <w:rPr>
          <w:rFonts w:asciiTheme="minorHAnsi" w:hAnsiTheme="minorHAnsi" w:cstheme="minorHAnsi"/>
        </w:rPr>
        <w:t xml:space="preserve">ew lines </w:t>
      </w:r>
      <w:r w:rsidR="7CD9A16A" w:rsidRPr="00C66775">
        <w:rPr>
          <w:rFonts w:asciiTheme="minorHAnsi" w:hAnsiTheme="minorHAnsi" w:cstheme="minorHAnsi"/>
        </w:rPr>
        <w:t>are based o</w:t>
      </w:r>
      <w:r w:rsidRPr="00C66775">
        <w:rPr>
          <w:rFonts w:asciiTheme="minorHAnsi" w:hAnsiTheme="minorHAnsi" w:cstheme="minorHAnsi"/>
        </w:rPr>
        <w:t>ut of Puerto Williams, Chile, where Silversea Cruises is currently building a hotel to house its Antarctica</w:t>
      </w:r>
      <w:r w:rsidR="7CD9A16A" w:rsidRPr="00C66775">
        <w:rPr>
          <w:rFonts w:asciiTheme="minorHAnsi" w:hAnsiTheme="minorHAnsi" w:cstheme="minorHAnsi"/>
        </w:rPr>
        <w:t>-going g</w:t>
      </w:r>
      <w:r w:rsidRPr="00C66775">
        <w:rPr>
          <w:rFonts w:asciiTheme="minorHAnsi" w:hAnsiTheme="minorHAnsi" w:cstheme="minorHAnsi"/>
        </w:rPr>
        <w:t xml:space="preserve">uests. Travelers who want to skip the </w:t>
      </w:r>
      <w:r w:rsidR="7CD9A16A" w:rsidRPr="00C66775">
        <w:rPr>
          <w:rFonts w:asciiTheme="minorHAnsi" w:hAnsiTheme="minorHAnsi" w:cstheme="minorHAnsi"/>
        </w:rPr>
        <w:t>D</w:t>
      </w:r>
      <w:r w:rsidRPr="00C66775">
        <w:rPr>
          <w:rFonts w:asciiTheme="minorHAnsi" w:hAnsiTheme="minorHAnsi" w:cstheme="minorHAnsi"/>
        </w:rPr>
        <w:t>rake</w:t>
      </w:r>
      <w:r w:rsidR="7CD9A16A" w:rsidRPr="00C66775">
        <w:rPr>
          <w:rFonts w:asciiTheme="minorHAnsi" w:hAnsiTheme="minorHAnsi" w:cstheme="minorHAnsi"/>
        </w:rPr>
        <w:t xml:space="preserve"> either o</w:t>
      </w:r>
      <w:r w:rsidRPr="00C66775">
        <w:rPr>
          <w:rFonts w:asciiTheme="minorHAnsi" w:hAnsiTheme="minorHAnsi" w:cstheme="minorHAnsi"/>
        </w:rPr>
        <w:t xml:space="preserve">ne or both ways </w:t>
      </w:r>
      <w:r w:rsidR="7CD9A16A" w:rsidRPr="00C66775">
        <w:rPr>
          <w:rFonts w:asciiTheme="minorHAnsi" w:hAnsiTheme="minorHAnsi" w:cstheme="minorHAnsi"/>
        </w:rPr>
        <w:t>to Antarctica c</w:t>
      </w:r>
      <w:r w:rsidRPr="00C66775">
        <w:rPr>
          <w:rFonts w:asciiTheme="minorHAnsi" w:hAnsiTheme="minorHAnsi" w:cstheme="minorHAnsi"/>
        </w:rPr>
        <w:t>an book</w:t>
      </w:r>
      <w:r w:rsidR="7CD9A16A" w:rsidRPr="00C66775">
        <w:rPr>
          <w:rFonts w:asciiTheme="minorHAnsi" w:hAnsiTheme="minorHAnsi" w:cstheme="minorHAnsi"/>
        </w:rPr>
        <w:t xml:space="preserve"> </w:t>
      </w:r>
      <w:bookmarkStart w:id="2" w:name="_Int_LcL6V47p"/>
      <w:r w:rsidR="7CD9A16A" w:rsidRPr="00C66775">
        <w:rPr>
          <w:rFonts w:asciiTheme="minorHAnsi" w:hAnsiTheme="minorHAnsi" w:cstheme="minorHAnsi"/>
        </w:rPr>
        <w:t>fly-cruises</w:t>
      </w:r>
      <w:bookmarkEnd w:id="2"/>
      <w:r w:rsidR="7CD9A16A" w:rsidRPr="00C66775">
        <w:rPr>
          <w:rFonts w:asciiTheme="minorHAnsi" w:hAnsiTheme="minorHAnsi" w:cstheme="minorHAnsi"/>
        </w:rPr>
        <w:t>, where you fly to board your ship, o</w:t>
      </w:r>
      <w:r w:rsidRPr="00C66775">
        <w:rPr>
          <w:rFonts w:asciiTheme="minorHAnsi" w:hAnsiTheme="minorHAnsi" w:cstheme="minorHAnsi"/>
        </w:rPr>
        <w:t>n lines such as Silversea, Quark Expeditions</w:t>
      </w:r>
      <w:r w:rsidR="7CD9A16A" w:rsidRPr="00C66775">
        <w:rPr>
          <w:rFonts w:asciiTheme="minorHAnsi" w:hAnsiTheme="minorHAnsi" w:cstheme="minorHAnsi"/>
        </w:rPr>
        <w:t>, a</w:t>
      </w:r>
      <w:r w:rsidRPr="00C66775">
        <w:rPr>
          <w:rFonts w:asciiTheme="minorHAnsi" w:hAnsiTheme="minorHAnsi" w:cstheme="minorHAnsi"/>
        </w:rPr>
        <w:t>nd Aurora Expeditions.</w:t>
      </w:r>
    </w:p>
    <w:p w14:paraId="60061E4C" w14:textId="2CAC79F0" w:rsidR="00537B84" w:rsidRPr="00C66775" w:rsidRDefault="00537B84" w:rsidP="00044129">
      <w:pPr>
        <w:spacing w:after="120"/>
        <w:rPr>
          <w:rFonts w:asciiTheme="minorHAnsi" w:hAnsiTheme="minorHAnsi" w:cstheme="minorHAnsi"/>
          <w:b/>
          <w:bCs/>
        </w:rPr>
      </w:pPr>
      <w:r w:rsidRPr="00C66775">
        <w:rPr>
          <w:rFonts w:asciiTheme="minorHAnsi" w:hAnsiTheme="minorHAnsi" w:cstheme="minorHAnsi"/>
          <w:b/>
          <w:bCs/>
        </w:rPr>
        <w:t>Creature comforts in the wilderness</w:t>
      </w:r>
    </w:p>
    <w:p w14:paraId="44EAFD9C" w14:textId="10642A44" w:rsidR="003F2A6D" w:rsidRPr="00C66775" w:rsidRDefault="003F2A6D" w:rsidP="00044129">
      <w:pPr>
        <w:spacing w:after="120"/>
        <w:rPr>
          <w:rFonts w:asciiTheme="minorHAnsi" w:hAnsiTheme="minorHAnsi" w:cstheme="minorHAnsi"/>
        </w:rPr>
      </w:pPr>
      <w:r w:rsidRPr="00C66775">
        <w:rPr>
          <w:rFonts w:asciiTheme="minorHAnsi" w:hAnsiTheme="minorHAnsi" w:cstheme="minorHAnsi"/>
        </w:rPr>
        <w:t xml:space="preserve">Modern shipbuilding has brought a sea change to the vessels plying </w:t>
      </w:r>
      <w:r w:rsidR="00537B84" w:rsidRPr="00C66775">
        <w:rPr>
          <w:rFonts w:asciiTheme="minorHAnsi" w:hAnsiTheme="minorHAnsi" w:cstheme="minorHAnsi"/>
        </w:rPr>
        <w:t>Antarctica w</w:t>
      </w:r>
      <w:r w:rsidRPr="00C66775">
        <w:rPr>
          <w:rFonts w:asciiTheme="minorHAnsi" w:hAnsiTheme="minorHAnsi" w:cstheme="minorHAnsi"/>
        </w:rPr>
        <w:t xml:space="preserve">aters, and cruise travelers </w:t>
      </w:r>
      <w:r w:rsidR="00537B84" w:rsidRPr="00C66775">
        <w:rPr>
          <w:rFonts w:asciiTheme="minorHAnsi" w:hAnsiTheme="minorHAnsi" w:cstheme="minorHAnsi"/>
        </w:rPr>
        <w:t>need not give up c</w:t>
      </w:r>
      <w:r w:rsidRPr="00C66775">
        <w:rPr>
          <w:rFonts w:asciiTheme="minorHAnsi" w:hAnsiTheme="minorHAnsi" w:cstheme="minorHAnsi"/>
        </w:rPr>
        <w:t>reature comforts to sail south</w:t>
      </w:r>
      <w:r w:rsidR="00537B84" w:rsidRPr="00C66775">
        <w:rPr>
          <w:rFonts w:asciiTheme="minorHAnsi" w:hAnsiTheme="minorHAnsi" w:cstheme="minorHAnsi"/>
        </w:rPr>
        <w:t>.</w:t>
      </w:r>
    </w:p>
    <w:p w14:paraId="4B94D5A5" w14:textId="4C7AB16D" w:rsidR="003F2A6D" w:rsidRPr="00C66775" w:rsidRDefault="0215A880" w:rsidP="00044129">
      <w:pPr>
        <w:spacing w:after="120"/>
        <w:rPr>
          <w:rFonts w:asciiTheme="minorHAnsi" w:hAnsiTheme="minorHAnsi" w:cstheme="minorHAnsi"/>
        </w:rPr>
      </w:pPr>
      <w:r w:rsidRPr="00C66775">
        <w:rPr>
          <w:rFonts w:asciiTheme="minorHAnsi" w:hAnsiTheme="minorHAnsi" w:cstheme="minorHAnsi"/>
        </w:rPr>
        <w:t xml:space="preserve">The International Association of Antarctica Tour Operators (IAATO) classes non-yacht cruise ships into three categories. </w:t>
      </w:r>
      <w:bookmarkStart w:id="3" w:name="_Int_DqX2KNJS"/>
      <w:r w:rsidRPr="00C66775">
        <w:rPr>
          <w:rFonts w:asciiTheme="minorHAnsi" w:hAnsiTheme="minorHAnsi" w:cstheme="minorHAnsi"/>
        </w:rPr>
        <w:t xml:space="preserve">Ships carrying more than 500 guests cannot discharge passengers ashore for </w:t>
      </w:r>
      <w:r w:rsidRPr="00C66775">
        <w:rPr>
          <w:rFonts w:asciiTheme="minorHAnsi" w:hAnsiTheme="minorHAnsi" w:cstheme="minorHAnsi"/>
        </w:rPr>
        <w:lastRenderedPageBreak/>
        <w:t>landings.</w:t>
      </w:r>
      <w:bookmarkEnd w:id="3"/>
      <w:r w:rsidRPr="00C66775">
        <w:rPr>
          <w:rFonts w:asciiTheme="minorHAnsi" w:hAnsiTheme="minorHAnsi" w:cstheme="minorHAnsi"/>
        </w:rPr>
        <w:t xml:space="preserve"> Guests on </w:t>
      </w:r>
      <w:r w:rsidR="1813940F" w:rsidRPr="00C66775">
        <w:rPr>
          <w:rFonts w:asciiTheme="minorHAnsi" w:hAnsiTheme="minorHAnsi" w:cstheme="minorHAnsi"/>
        </w:rPr>
        <w:t xml:space="preserve">Azamara Cruise, </w:t>
      </w:r>
      <w:r w:rsidRPr="00C66775">
        <w:rPr>
          <w:rFonts w:asciiTheme="minorHAnsi" w:hAnsiTheme="minorHAnsi" w:cstheme="minorHAnsi"/>
        </w:rPr>
        <w:t>Celebrity</w:t>
      </w:r>
      <w:r w:rsidR="7CD9A16A" w:rsidRPr="00C66775">
        <w:rPr>
          <w:rFonts w:asciiTheme="minorHAnsi" w:hAnsiTheme="minorHAnsi" w:cstheme="minorHAnsi"/>
        </w:rPr>
        <w:t xml:space="preserve"> Cruises, </w:t>
      </w:r>
      <w:r w:rsidR="01F405A8" w:rsidRPr="00C66775">
        <w:rPr>
          <w:rFonts w:asciiTheme="minorHAnsi" w:hAnsiTheme="minorHAnsi" w:cstheme="minorHAnsi"/>
        </w:rPr>
        <w:t xml:space="preserve">Holland America Line, </w:t>
      </w:r>
      <w:r w:rsidR="7CD9A16A" w:rsidRPr="00C66775">
        <w:rPr>
          <w:rFonts w:asciiTheme="minorHAnsi" w:hAnsiTheme="minorHAnsi" w:cstheme="minorHAnsi"/>
        </w:rPr>
        <w:t>Princess Cruises,</w:t>
      </w:r>
      <w:r w:rsidR="0F6E4DA4" w:rsidRPr="00C66775">
        <w:rPr>
          <w:rFonts w:asciiTheme="minorHAnsi" w:hAnsiTheme="minorHAnsi" w:cstheme="minorHAnsi"/>
        </w:rPr>
        <w:t xml:space="preserve"> </w:t>
      </w:r>
      <w:r w:rsidR="7CD9A16A" w:rsidRPr="00C66775">
        <w:rPr>
          <w:rFonts w:asciiTheme="minorHAnsi" w:hAnsiTheme="minorHAnsi" w:cstheme="minorHAnsi"/>
        </w:rPr>
        <w:t>a</w:t>
      </w:r>
      <w:r w:rsidRPr="00C66775">
        <w:rPr>
          <w:rFonts w:asciiTheme="minorHAnsi" w:hAnsiTheme="minorHAnsi" w:cstheme="minorHAnsi"/>
        </w:rPr>
        <w:t xml:space="preserve">nd Royal Caribbean can take in the otherworldly scenery while enjoying the many onboard amenities of these </w:t>
      </w:r>
      <w:r w:rsidR="7CD9A16A" w:rsidRPr="00C66775">
        <w:rPr>
          <w:rFonts w:asciiTheme="minorHAnsi" w:hAnsiTheme="minorHAnsi" w:cstheme="minorHAnsi"/>
        </w:rPr>
        <w:t>larger s</w:t>
      </w:r>
      <w:r w:rsidRPr="00C66775">
        <w:rPr>
          <w:rFonts w:asciiTheme="minorHAnsi" w:hAnsiTheme="minorHAnsi" w:cstheme="minorHAnsi"/>
        </w:rPr>
        <w:t>hips.</w:t>
      </w:r>
    </w:p>
    <w:p w14:paraId="3DEEC669" w14:textId="17A079DB" w:rsidR="003F2A6D" w:rsidRPr="00C66775" w:rsidRDefault="0215A880" w:rsidP="00044129">
      <w:pPr>
        <w:spacing w:after="120"/>
        <w:rPr>
          <w:rFonts w:asciiTheme="minorHAnsi" w:hAnsiTheme="minorHAnsi" w:cstheme="minorHAnsi"/>
        </w:rPr>
      </w:pPr>
      <w:r w:rsidRPr="00C66775">
        <w:rPr>
          <w:rFonts w:asciiTheme="minorHAnsi" w:hAnsiTheme="minorHAnsi" w:cstheme="minorHAnsi"/>
        </w:rPr>
        <w:t xml:space="preserve">Ships carrying between 201 and 500 passengers can make landings at a limited number of stops. </w:t>
      </w:r>
      <w:r w:rsidR="0EE53706" w:rsidRPr="00C66775">
        <w:rPr>
          <w:rFonts w:asciiTheme="minorHAnsi" w:hAnsiTheme="minorHAnsi" w:cstheme="minorHAnsi"/>
        </w:rPr>
        <w:t xml:space="preserve">Seabourn, </w:t>
      </w:r>
      <w:r w:rsidR="7CD9A16A" w:rsidRPr="00C66775">
        <w:rPr>
          <w:rFonts w:asciiTheme="minorHAnsi" w:hAnsiTheme="minorHAnsi" w:cstheme="minorHAnsi"/>
        </w:rPr>
        <w:t xml:space="preserve">Scenic Cruises </w:t>
      </w:r>
      <w:r w:rsidRPr="00C66775">
        <w:rPr>
          <w:rFonts w:asciiTheme="minorHAnsi" w:hAnsiTheme="minorHAnsi" w:cstheme="minorHAnsi"/>
        </w:rPr>
        <w:t>and Silversea’s expedition fleet</w:t>
      </w:r>
      <w:r w:rsidR="7CD9A16A" w:rsidRPr="00C66775">
        <w:rPr>
          <w:rFonts w:asciiTheme="minorHAnsi" w:hAnsiTheme="minorHAnsi" w:cstheme="minorHAnsi"/>
        </w:rPr>
        <w:t>s</w:t>
      </w:r>
      <w:r w:rsidRPr="00C66775">
        <w:rPr>
          <w:rFonts w:asciiTheme="minorHAnsi" w:hAnsiTheme="minorHAnsi" w:cstheme="minorHAnsi"/>
        </w:rPr>
        <w:t xml:space="preserve"> feature luxurious</w:t>
      </w:r>
      <w:r w:rsidR="7CD9A16A" w:rsidRPr="00C66775">
        <w:rPr>
          <w:rFonts w:asciiTheme="minorHAnsi" w:hAnsiTheme="minorHAnsi" w:cstheme="minorHAnsi"/>
        </w:rPr>
        <w:t xml:space="preserve"> suites and u</w:t>
      </w:r>
      <w:r w:rsidRPr="00C66775">
        <w:rPr>
          <w:rFonts w:asciiTheme="minorHAnsi" w:hAnsiTheme="minorHAnsi" w:cstheme="minorHAnsi"/>
        </w:rPr>
        <w:t>pscale lounges to enjoy when guests are not ashore. Seabourn and Scenic</w:t>
      </w:r>
      <w:r w:rsidR="7CD9A16A" w:rsidRPr="00C66775">
        <w:rPr>
          <w:rFonts w:asciiTheme="minorHAnsi" w:hAnsiTheme="minorHAnsi" w:cstheme="minorHAnsi"/>
        </w:rPr>
        <w:t xml:space="preserve"> c</w:t>
      </w:r>
      <w:r w:rsidRPr="00C66775">
        <w:rPr>
          <w:rFonts w:asciiTheme="minorHAnsi" w:hAnsiTheme="minorHAnsi" w:cstheme="minorHAnsi"/>
        </w:rPr>
        <w:t>arry submersible vessels for underwater exploration</w:t>
      </w:r>
      <w:r w:rsidR="7CD9A16A" w:rsidRPr="00C66775">
        <w:rPr>
          <w:rFonts w:asciiTheme="minorHAnsi" w:hAnsiTheme="minorHAnsi" w:cstheme="minorHAnsi"/>
        </w:rPr>
        <w:t>, and Scenic also carries a helicopter for flightseeing.</w:t>
      </w:r>
    </w:p>
    <w:p w14:paraId="3656B9AB" w14:textId="14ACEBA3" w:rsidR="003F2A6D" w:rsidRPr="00C66775" w:rsidRDefault="0215A880" w:rsidP="00044129">
      <w:pPr>
        <w:spacing w:after="120"/>
        <w:rPr>
          <w:rFonts w:asciiTheme="minorHAnsi" w:hAnsiTheme="minorHAnsi" w:cstheme="minorHAnsi"/>
        </w:rPr>
      </w:pPr>
      <w:r w:rsidRPr="00C66775">
        <w:rPr>
          <w:rFonts w:asciiTheme="minorHAnsi" w:hAnsiTheme="minorHAnsi" w:cstheme="minorHAnsi"/>
        </w:rPr>
        <w:t xml:space="preserve">Small ships (up to 200 guests) have access to IAATO’s full roster of landing sites. These cruise lines – such as </w:t>
      </w:r>
      <w:r w:rsidR="6CEF9210" w:rsidRPr="00C66775">
        <w:rPr>
          <w:rFonts w:asciiTheme="minorHAnsi" w:hAnsiTheme="minorHAnsi" w:cstheme="minorHAnsi"/>
        </w:rPr>
        <w:t xml:space="preserve">Atlas Ocean Voyages, </w:t>
      </w:r>
      <w:r w:rsidRPr="00C66775">
        <w:rPr>
          <w:rFonts w:asciiTheme="minorHAnsi" w:hAnsiTheme="minorHAnsi" w:cstheme="minorHAnsi"/>
        </w:rPr>
        <w:t>Aurora</w:t>
      </w:r>
      <w:r w:rsidR="5D74758D" w:rsidRPr="00C66775">
        <w:rPr>
          <w:rFonts w:asciiTheme="minorHAnsi" w:hAnsiTheme="minorHAnsi" w:cstheme="minorHAnsi"/>
        </w:rPr>
        <w:t xml:space="preserve"> Expeditions</w:t>
      </w:r>
      <w:r w:rsidRPr="00C66775">
        <w:rPr>
          <w:rFonts w:asciiTheme="minorHAnsi" w:hAnsiTheme="minorHAnsi" w:cstheme="minorHAnsi"/>
        </w:rPr>
        <w:t xml:space="preserve">, </w:t>
      </w:r>
      <w:r w:rsidR="7CD9A16A" w:rsidRPr="00C66775">
        <w:rPr>
          <w:rFonts w:asciiTheme="minorHAnsi" w:hAnsiTheme="minorHAnsi" w:cstheme="minorHAnsi"/>
        </w:rPr>
        <w:t xml:space="preserve">HX Expeditions, </w:t>
      </w:r>
      <w:r w:rsidR="5AABCD6A" w:rsidRPr="00C66775">
        <w:rPr>
          <w:rFonts w:asciiTheme="minorHAnsi" w:hAnsiTheme="minorHAnsi" w:cstheme="minorHAnsi"/>
        </w:rPr>
        <w:t xml:space="preserve">Ponant, </w:t>
      </w:r>
      <w:r w:rsidR="7CD9A16A" w:rsidRPr="00C66775">
        <w:rPr>
          <w:rFonts w:asciiTheme="minorHAnsi" w:hAnsiTheme="minorHAnsi" w:cstheme="minorHAnsi"/>
        </w:rPr>
        <w:t xml:space="preserve">and Quark Expeditions (with helicopters onboard the </w:t>
      </w:r>
      <w:bookmarkStart w:id="4" w:name="_Int_fEpVbX1X"/>
      <w:r w:rsidR="7CD9A16A" w:rsidRPr="00C66775">
        <w:rPr>
          <w:rFonts w:asciiTheme="minorHAnsi" w:hAnsiTheme="minorHAnsi" w:cstheme="minorHAnsi"/>
        </w:rPr>
        <w:t>Ultramarine</w:t>
      </w:r>
      <w:bookmarkEnd w:id="4"/>
      <w:r w:rsidR="7CD9A16A" w:rsidRPr="00C66775">
        <w:rPr>
          <w:rFonts w:asciiTheme="minorHAnsi" w:hAnsiTheme="minorHAnsi" w:cstheme="minorHAnsi"/>
        </w:rPr>
        <w:t xml:space="preserve"> ship) m</w:t>
      </w:r>
      <w:r w:rsidRPr="00C66775">
        <w:rPr>
          <w:rFonts w:asciiTheme="minorHAnsi" w:hAnsiTheme="minorHAnsi" w:cstheme="minorHAnsi"/>
        </w:rPr>
        <w:t xml:space="preserve">ight make multiple landings in a day or offer </w:t>
      </w:r>
      <w:r w:rsidR="7CD9A16A" w:rsidRPr="00C66775">
        <w:rPr>
          <w:rFonts w:asciiTheme="minorHAnsi" w:hAnsiTheme="minorHAnsi" w:cstheme="minorHAnsi"/>
        </w:rPr>
        <w:t>additional activities such as s</w:t>
      </w:r>
      <w:r w:rsidRPr="00C66775">
        <w:rPr>
          <w:rFonts w:asciiTheme="minorHAnsi" w:hAnsiTheme="minorHAnsi" w:cstheme="minorHAnsi"/>
        </w:rPr>
        <w:t>nowshoeing, kayaking, and onshore camping</w:t>
      </w:r>
      <w:r w:rsidR="7CD9A16A" w:rsidRPr="00C66775">
        <w:rPr>
          <w:rFonts w:asciiTheme="minorHAnsi" w:hAnsiTheme="minorHAnsi" w:cstheme="minorHAnsi"/>
        </w:rPr>
        <w:t>.</w:t>
      </w:r>
    </w:p>
    <w:p w14:paraId="45FB0818" w14:textId="7FE1AD74" w:rsidR="003F2A6D" w:rsidRPr="00C66775" w:rsidRDefault="003F2A6D" w:rsidP="00044129">
      <w:pPr>
        <w:spacing w:after="120"/>
        <w:rPr>
          <w:rFonts w:asciiTheme="minorHAnsi" w:hAnsiTheme="minorHAnsi" w:cstheme="minorHAnsi"/>
        </w:rPr>
      </w:pPr>
      <w:r w:rsidRPr="00C66775">
        <w:rPr>
          <w:rFonts w:asciiTheme="minorHAnsi" w:hAnsiTheme="minorHAnsi" w:cstheme="minorHAnsi"/>
          <w:b/>
          <w:bCs/>
        </w:rPr>
        <w:t>Antarctica cruise tourism benefits the local economy and global science</w:t>
      </w:r>
    </w:p>
    <w:p w14:paraId="049F31CB" w14:textId="167A28B2" w:rsidR="003F2A6D" w:rsidRPr="00C66775" w:rsidRDefault="003F2A6D" w:rsidP="00044129">
      <w:pPr>
        <w:spacing w:after="120"/>
        <w:rPr>
          <w:rFonts w:asciiTheme="minorHAnsi" w:hAnsiTheme="minorHAnsi" w:cstheme="minorHAnsi"/>
        </w:rPr>
      </w:pPr>
      <w:r w:rsidRPr="00C66775">
        <w:rPr>
          <w:rFonts w:asciiTheme="minorHAnsi" w:hAnsiTheme="minorHAnsi" w:cstheme="minorHAnsi"/>
        </w:rPr>
        <w:t>IAATO sets guidelines for member cruise lines to support environmentally responsible tourism in Antarctica</w:t>
      </w:r>
      <w:r w:rsidR="00537B84" w:rsidRPr="00C66775">
        <w:rPr>
          <w:rFonts w:asciiTheme="minorHAnsi" w:hAnsiTheme="minorHAnsi" w:cstheme="minorHAnsi"/>
        </w:rPr>
        <w:t xml:space="preserve"> and w</w:t>
      </w:r>
      <w:r w:rsidRPr="00C66775">
        <w:rPr>
          <w:rFonts w:asciiTheme="minorHAnsi" w:hAnsiTheme="minorHAnsi" w:cstheme="minorHAnsi"/>
        </w:rPr>
        <w:t xml:space="preserve">orks with numerous partners to make </w:t>
      </w:r>
      <w:r w:rsidR="00537B84" w:rsidRPr="00C66775">
        <w:rPr>
          <w:rFonts w:asciiTheme="minorHAnsi" w:hAnsiTheme="minorHAnsi" w:cstheme="minorHAnsi"/>
        </w:rPr>
        <w:t>t</w:t>
      </w:r>
      <w:r w:rsidRPr="00C66775">
        <w:rPr>
          <w:rFonts w:asciiTheme="minorHAnsi" w:hAnsiTheme="minorHAnsi" w:cstheme="minorHAnsi"/>
        </w:rPr>
        <w:t>ourism beneficial to the surrounding gateway communities</w:t>
      </w:r>
      <w:r w:rsidR="00537B84" w:rsidRPr="00C66775">
        <w:rPr>
          <w:rFonts w:asciiTheme="minorHAnsi" w:hAnsiTheme="minorHAnsi" w:cstheme="minorHAnsi"/>
        </w:rPr>
        <w:t>, as well as to c</w:t>
      </w:r>
      <w:r w:rsidRPr="00C66775">
        <w:rPr>
          <w:rFonts w:asciiTheme="minorHAnsi" w:hAnsiTheme="minorHAnsi" w:cstheme="minorHAnsi"/>
        </w:rPr>
        <w:t>onservation</w:t>
      </w:r>
      <w:r w:rsidR="00537B84" w:rsidRPr="00C66775">
        <w:rPr>
          <w:rFonts w:asciiTheme="minorHAnsi" w:hAnsiTheme="minorHAnsi" w:cstheme="minorHAnsi"/>
        </w:rPr>
        <w:t xml:space="preserve"> efforts a</w:t>
      </w:r>
      <w:r w:rsidRPr="00C66775">
        <w:rPr>
          <w:rFonts w:asciiTheme="minorHAnsi" w:hAnsiTheme="minorHAnsi" w:cstheme="minorHAnsi"/>
        </w:rPr>
        <w:t>nd research science.</w:t>
      </w:r>
    </w:p>
    <w:p w14:paraId="53128261" w14:textId="281F5E97" w:rsidR="003F2A6D" w:rsidRPr="00C66775" w:rsidRDefault="003F2A6D" w:rsidP="00044129">
      <w:pPr>
        <w:spacing w:after="120"/>
        <w:rPr>
          <w:rFonts w:asciiTheme="minorHAnsi" w:hAnsiTheme="minorHAnsi" w:cstheme="minorHAnsi"/>
        </w:rPr>
      </w:pPr>
      <w:r w:rsidRPr="00C66775">
        <w:rPr>
          <w:rFonts w:asciiTheme="minorHAnsi" w:hAnsiTheme="minorHAnsi" w:cstheme="minorHAnsi"/>
        </w:rPr>
        <w:t>“IAATO works with local government and the community to identify shared goals and collaborative opportunities which create meaningful impact for those who call Ushuaia home,” says Lisa Kelley, IAATO</w:t>
      </w:r>
      <w:r w:rsidR="00537B84" w:rsidRPr="00C66775">
        <w:rPr>
          <w:rFonts w:asciiTheme="minorHAnsi" w:hAnsiTheme="minorHAnsi" w:cstheme="minorHAnsi"/>
        </w:rPr>
        <w:t>’ E</w:t>
      </w:r>
      <w:r w:rsidRPr="00C66775">
        <w:rPr>
          <w:rFonts w:asciiTheme="minorHAnsi" w:hAnsiTheme="minorHAnsi" w:cstheme="minorHAnsi"/>
        </w:rPr>
        <w:t xml:space="preserve">xecutive </w:t>
      </w:r>
      <w:r w:rsidR="00537B84" w:rsidRPr="00C66775">
        <w:rPr>
          <w:rFonts w:asciiTheme="minorHAnsi" w:hAnsiTheme="minorHAnsi" w:cstheme="minorHAnsi"/>
        </w:rPr>
        <w:t>D</w:t>
      </w:r>
      <w:r w:rsidRPr="00C66775">
        <w:rPr>
          <w:rFonts w:asciiTheme="minorHAnsi" w:hAnsiTheme="minorHAnsi" w:cstheme="minorHAnsi"/>
        </w:rPr>
        <w:t>irector. The organization has partnered with cruise lines to increase the locally sourced products used on board and to hire more workers from southern Argentina</w:t>
      </w:r>
      <w:r w:rsidR="00537B84" w:rsidRPr="00C66775">
        <w:rPr>
          <w:rFonts w:asciiTheme="minorHAnsi" w:hAnsiTheme="minorHAnsi" w:cstheme="minorHAnsi"/>
        </w:rPr>
        <w:t>, for example.</w:t>
      </w:r>
    </w:p>
    <w:p w14:paraId="62486C05" w14:textId="335C2E57" w:rsidR="003F2A6D" w:rsidRPr="00C66775" w:rsidRDefault="003F2A6D" w:rsidP="00044129">
      <w:pPr>
        <w:spacing w:after="120"/>
        <w:rPr>
          <w:rFonts w:asciiTheme="minorHAnsi" w:hAnsiTheme="minorHAnsi" w:cstheme="minorHAnsi"/>
        </w:rPr>
      </w:pPr>
      <w:r w:rsidRPr="00C66775">
        <w:rPr>
          <w:rFonts w:asciiTheme="minorHAnsi" w:hAnsiTheme="minorHAnsi" w:cstheme="minorHAnsi"/>
        </w:rPr>
        <w:t xml:space="preserve">Cruise lines are also using their unique access to remote places to support global science. Many ships feature science labs on board and offer </w:t>
      </w:r>
      <w:r w:rsidR="00537B84" w:rsidRPr="00C66775">
        <w:rPr>
          <w:rFonts w:asciiTheme="minorHAnsi" w:hAnsiTheme="minorHAnsi" w:cstheme="minorHAnsi"/>
        </w:rPr>
        <w:t>participatory “c</w:t>
      </w:r>
      <w:r w:rsidRPr="00C66775">
        <w:rPr>
          <w:rFonts w:asciiTheme="minorHAnsi" w:hAnsiTheme="minorHAnsi" w:cstheme="minorHAnsi"/>
        </w:rPr>
        <w:t xml:space="preserve">itizen science” opportunities to guests. Projects include contributing photos to a whale identification database, analyzing sea water samples, and launching weather balloons. </w:t>
      </w:r>
    </w:p>
    <w:p w14:paraId="795DCE9D" w14:textId="08B75323" w:rsidR="00C66775" w:rsidRDefault="003F2A6D" w:rsidP="00044129">
      <w:pPr>
        <w:spacing w:after="120"/>
        <w:rPr>
          <w:rFonts w:asciiTheme="minorHAnsi" w:hAnsiTheme="minorHAnsi" w:cstheme="minorHAnsi"/>
        </w:rPr>
      </w:pPr>
      <w:r w:rsidRPr="00C66775">
        <w:rPr>
          <w:rFonts w:asciiTheme="minorHAnsi" w:hAnsiTheme="minorHAnsi" w:cstheme="minorHAnsi"/>
        </w:rPr>
        <w:t xml:space="preserve">Antarctica-based ships </w:t>
      </w:r>
      <w:r w:rsidR="00537B84" w:rsidRPr="00C66775">
        <w:rPr>
          <w:rFonts w:asciiTheme="minorHAnsi" w:hAnsiTheme="minorHAnsi" w:cstheme="minorHAnsi"/>
        </w:rPr>
        <w:t>p</w:t>
      </w:r>
      <w:r w:rsidRPr="00C66775">
        <w:rPr>
          <w:rFonts w:asciiTheme="minorHAnsi" w:hAnsiTheme="minorHAnsi" w:cstheme="minorHAnsi"/>
        </w:rPr>
        <w:t xml:space="preserve">artner with research facilities to transport </w:t>
      </w:r>
      <w:r w:rsidR="00537B84" w:rsidRPr="00C66775">
        <w:rPr>
          <w:rFonts w:asciiTheme="minorHAnsi" w:hAnsiTheme="minorHAnsi" w:cstheme="minorHAnsi"/>
        </w:rPr>
        <w:t>s</w:t>
      </w:r>
      <w:r w:rsidRPr="00C66775">
        <w:rPr>
          <w:rFonts w:asciiTheme="minorHAnsi" w:hAnsiTheme="minorHAnsi" w:cstheme="minorHAnsi"/>
        </w:rPr>
        <w:t xml:space="preserve">cientists </w:t>
      </w:r>
      <w:r w:rsidR="00537B84" w:rsidRPr="00C66775">
        <w:rPr>
          <w:rFonts w:asciiTheme="minorHAnsi" w:hAnsiTheme="minorHAnsi" w:cstheme="minorHAnsi"/>
        </w:rPr>
        <w:t>and research equipment t</w:t>
      </w:r>
      <w:r w:rsidRPr="00C66775">
        <w:rPr>
          <w:rFonts w:asciiTheme="minorHAnsi" w:hAnsiTheme="minorHAnsi" w:cstheme="minorHAnsi"/>
        </w:rPr>
        <w:t>o field sites. Some lines</w:t>
      </w:r>
      <w:r w:rsidR="00537B84" w:rsidRPr="00C66775">
        <w:rPr>
          <w:rFonts w:asciiTheme="minorHAnsi" w:hAnsiTheme="minorHAnsi" w:cstheme="minorHAnsi"/>
        </w:rPr>
        <w:t xml:space="preserve"> also h</w:t>
      </w:r>
      <w:r w:rsidRPr="00C66775">
        <w:rPr>
          <w:rFonts w:asciiTheme="minorHAnsi" w:hAnsiTheme="minorHAnsi" w:cstheme="minorHAnsi"/>
        </w:rPr>
        <w:t>ost scientists aboard, giving them space to conduct field research</w:t>
      </w:r>
      <w:r w:rsidR="00537B84" w:rsidRPr="00C66775">
        <w:rPr>
          <w:rFonts w:asciiTheme="minorHAnsi" w:hAnsiTheme="minorHAnsi" w:cstheme="minorHAnsi"/>
        </w:rPr>
        <w:t>. As an example, P</w:t>
      </w:r>
      <w:r w:rsidRPr="00C66775">
        <w:rPr>
          <w:rFonts w:asciiTheme="minorHAnsi" w:hAnsiTheme="minorHAnsi" w:cstheme="minorHAnsi"/>
        </w:rPr>
        <w:t>onant’s Le Commandant Charcot</w:t>
      </w:r>
      <w:r w:rsidR="00537B84" w:rsidRPr="00C66775">
        <w:rPr>
          <w:rFonts w:asciiTheme="minorHAnsi" w:hAnsiTheme="minorHAnsi" w:cstheme="minorHAnsi"/>
        </w:rPr>
        <w:t xml:space="preserve"> icebreaker this year is h</w:t>
      </w:r>
      <w:r w:rsidRPr="00C66775">
        <w:rPr>
          <w:rFonts w:asciiTheme="minorHAnsi" w:hAnsiTheme="minorHAnsi" w:cstheme="minorHAnsi"/>
        </w:rPr>
        <w:t>osting scientists from the University of Western Australia, Woods Hole Oceanographic Institute</w:t>
      </w:r>
      <w:r w:rsidR="00537B84" w:rsidRPr="00C66775">
        <w:rPr>
          <w:rFonts w:asciiTheme="minorHAnsi" w:hAnsiTheme="minorHAnsi" w:cstheme="minorHAnsi"/>
        </w:rPr>
        <w:t xml:space="preserve"> in the U.S., and F</w:t>
      </w:r>
      <w:r w:rsidRPr="00C66775">
        <w:rPr>
          <w:rFonts w:asciiTheme="minorHAnsi" w:hAnsiTheme="minorHAnsi" w:cstheme="minorHAnsi"/>
        </w:rPr>
        <w:t>rench research institute EPHE to study ocean dynamics, ice systems, and seabird ecology</w:t>
      </w:r>
      <w:r w:rsidR="00537B84" w:rsidRPr="00C66775">
        <w:rPr>
          <w:rFonts w:asciiTheme="minorHAnsi" w:hAnsiTheme="minorHAnsi" w:cstheme="minorHAnsi"/>
        </w:rPr>
        <w:t>.</w:t>
      </w:r>
      <w:r w:rsidR="00537B84" w:rsidRPr="00C66775">
        <w:rPr>
          <w:rFonts w:asciiTheme="minorHAnsi" w:hAnsiTheme="minorHAnsi" w:cstheme="minorHAnsi"/>
        </w:rPr>
        <w:br/>
        <w:t>A</w:t>
      </w:r>
      <w:r w:rsidRPr="00C66775">
        <w:rPr>
          <w:rFonts w:asciiTheme="minorHAnsi" w:hAnsiTheme="minorHAnsi" w:cstheme="minorHAnsi"/>
        </w:rPr>
        <w:t>ntarctica cruises</w:t>
      </w:r>
      <w:r w:rsidR="00537B84" w:rsidRPr="00C66775">
        <w:rPr>
          <w:rFonts w:asciiTheme="minorHAnsi" w:hAnsiTheme="minorHAnsi" w:cstheme="minorHAnsi"/>
        </w:rPr>
        <w:t>, as noted by IAATO, bring first-hand opportunity to t</w:t>
      </w:r>
      <w:r w:rsidRPr="00C66775">
        <w:rPr>
          <w:rFonts w:asciiTheme="minorHAnsi" w:hAnsiTheme="minorHAnsi" w:cstheme="minorHAnsi"/>
        </w:rPr>
        <w:t xml:space="preserve">urn curious travelers into advocates for the preservation </w:t>
      </w:r>
      <w:r w:rsidR="00537B84" w:rsidRPr="00C66775">
        <w:rPr>
          <w:rFonts w:asciiTheme="minorHAnsi" w:hAnsiTheme="minorHAnsi" w:cstheme="minorHAnsi"/>
        </w:rPr>
        <w:t xml:space="preserve">of the remote and pristine continent, </w:t>
      </w:r>
      <w:r w:rsidR="00965BDA" w:rsidRPr="00C66775">
        <w:rPr>
          <w:rFonts w:asciiTheme="minorHAnsi" w:hAnsiTheme="minorHAnsi" w:cstheme="minorHAnsi"/>
        </w:rPr>
        <w:t>preserving Antarctica for f</w:t>
      </w:r>
      <w:r w:rsidR="00537B84" w:rsidRPr="00C66775">
        <w:rPr>
          <w:rFonts w:asciiTheme="minorHAnsi" w:hAnsiTheme="minorHAnsi" w:cstheme="minorHAnsi"/>
        </w:rPr>
        <w:t>uture generations</w:t>
      </w:r>
      <w:r w:rsidR="00965BDA" w:rsidRPr="00C66775">
        <w:rPr>
          <w:rFonts w:asciiTheme="minorHAnsi" w:hAnsiTheme="minorHAnsi" w:cstheme="minorHAnsi"/>
        </w:rPr>
        <w:t>.</w:t>
      </w:r>
    </w:p>
    <w:p w14:paraId="3428F380" w14:textId="5DF77559" w:rsidR="00044129" w:rsidRPr="00C66775" w:rsidRDefault="00044129" w:rsidP="00044129">
      <w:pPr>
        <w:spacing w:after="120"/>
        <w:rPr>
          <w:rStyle w:val="s1"/>
          <w:rFonts w:asciiTheme="minorHAnsi" w:hAnsiTheme="minorHAnsi" w:cstheme="minorHAnsi"/>
        </w:rPr>
      </w:pPr>
      <w:r w:rsidRPr="00C66775">
        <w:rPr>
          <w:rStyle w:val="s1"/>
          <w:rFonts w:asciiTheme="minorHAnsi" w:hAnsiTheme="minorHAnsi" w:cstheme="minorHAnsi"/>
          <w:b/>
          <w:bCs/>
        </w:rPr>
        <w:t xml:space="preserve">© 2026 Cruise Lines International Association (CLIA). All rights reserved. </w:t>
      </w:r>
    </w:p>
    <w:p w14:paraId="22123A10" w14:textId="77777777" w:rsidR="00044129" w:rsidRPr="00C66775" w:rsidRDefault="00044129" w:rsidP="00AF3CD7">
      <w:pPr>
        <w:spacing w:after="120" w:line="360" w:lineRule="auto"/>
        <w:rPr>
          <w:rFonts w:asciiTheme="minorHAnsi" w:hAnsiTheme="minorHAnsi" w:cstheme="minorHAnsi"/>
          <w:color w:val="1D1D1D"/>
        </w:rPr>
      </w:pPr>
      <w:r w:rsidRPr="00C66775">
        <w:rPr>
          <w:rStyle w:val="s2"/>
          <w:rFonts w:asciiTheme="minorHAnsi" w:hAnsiTheme="minorHAnsi" w:cstheme="minorHAnsi"/>
          <w:kern w:val="0"/>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7" w:history="1">
        <w:r w:rsidRPr="00C66775">
          <w:rPr>
            <w:rStyle w:val="Hyperlink"/>
            <w:rFonts w:asciiTheme="minorHAnsi" w:hAnsiTheme="minorHAnsi" w:cstheme="minorHAnsi"/>
            <w:kern w:val="0"/>
          </w:rPr>
          <w:t>krobinson@cruising.org</w:t>
        </w:r>
      </w:hyperlink>
      <w:r w:rsidRPr="00C66775">
        <w:rPr>
          <w:rStyle w:val="s2"/>
          <w:rFonts w:asciiTheme="minorHAnsi" w:hAnsiTheme="minorHAnsi" w:cstheme="minorHAnsi"/>
          <w:kern w:val="0"/>
        </w:rPr>
        <w:t>.</w:t>
      </w:r>
    </w:p>
    <w:p w14:paraId="6EEB28A0" w14:textId="77777777" w:rsidR="00F80A2F" w:rsidRPr="00C66775" w:rsidRDefault="00F80A2F" w:rsidP="00044129">
      <w:pPr>
        <w:spacing w:after="120"/>
        <w:rPr>
          <w:rFonts w:asciiTheme="minorHAnsi" w:hAnsiTheme="minorHAnsi" w:cstheme="minorHAnsi"/>
        </w:rPr>
      </w:pPr>
    </w:p>
    <w:p w14:paraId="4B99056E" w14:textId="77777777" w:rsidR="00965BDA" w:rsidRPr="00C66775" w:rsidRDefault="00965BDA" w:rsidP="00044129">
      <w:pPr>
        <w:spacing w:after="120"/>
        <w:rPr>
          <w:rFonts w:asciiTheme="minorHAnsi" w:hAnsiTheme="minorHAnsi" w:cstheme="minorHAnsi"/>
        </w:rPr>
      </w:pPr>
    </w:p>
    <w:p w14:paraId="1299C43A" w14:textId="77777777" w:rsidR="00965BDA" w:rsidRPr="00C66775" w:rsidRDefault="00965BDA" w:rsidP="00044129">
      <w:pPr>
        <w:spacing w:after="120"/>
        <w:rPr>
          <w:rFonts w:asciiTheme="minorHAnsi" w:hAnsiTheme="minorHAnsi" w:cstheme="minorHAnsi"/>
        </w:rPr>
      </w:pPr>
    </w:p>
    <w:p w14:paraId="4DDBEF00" w14:textId="77777777" w:rsidR="00965BDA" w:rsidRPr="00C66775" w:rsidRDefault="00965BDA" w:rsidP="00044129">
      <w:pPr>
        <w:spacing w:after="120"/>
        <w:rPr>
          <w:rFonts w:asciiTheme="minorHAnsi" w:hAnsiTheme="minorHAnsi" w:cstheme="minorHAnsi"/>
        </w:rPr>
      </w:pPr>
    </w:p>
    <w:p w14:paraId="3461D779" w14:textId="77777777" w:rsidR="00965BDA" w:rsidRPr="00C66775" w:rsidRDefault="00965BDA" w:rsidP="00044129">
      <w:pPr>
        <w:spacing w:after="120"/>
        <w:rPr>
          <w:rFonts w:asciiTheme="minorHAnsi" w:hAnsiTheme="minorHAnsi" w:cstheme="minorHAnsi"/>
        </w:rPr>
      </w:pPr>
    </w:p>
    <w:p w14:paraId="3CF2D8B6" w14:textId="77777777" w:rsidR="00965BDA" w:rsidRPr="00C66775" w:rsidRDefault="00965BDA" w:rsidP="00044129">
      <w:pPr>
        <w:spacing w:after="120"/>
        <w:rPr>
          <w:rFonts w:asciiTheme="minorHAnsi" w:hAnsiTheme="minorHAnsi" w:cstheme="minorHAnsi"/>
        </w:rPr>
      </w:pPr>
    </w:p>
    <w:p w14:paraId="0FB78278" w14:textId="77777777" w:rsidR="00537B84" w:rsidRPr="00C66775" w:rsidRDefault="00537B84" w:rsidP="00044129">
      <w:pPr>
        <w:spacing w:after="120"/>
        <w:rPr>
          <w:rFonts w:asciiTheme="minorHAnsi" w:hAnsiTheme="minorHAnsi" w:cstheme="minorHAnsi"/>
        </w:rPr>
      </w:pPr>
    </w:p>
    <w:p w14:paraId="1FC39945" w14:textId="77777777" w:rsidR="00537B84" w:rsidRPr="00C66775" w:rsidRDefault="00537B84" w:rsidP="00044129">
      <w:pPr>
        <w:spacing w:after="120"/>
        <w:rPr>
          <w:rFonts w:asciiTheme="minorHAnsi" w:hAnsiTheme="minorHAnsi" w:cstheme="minorHAnsi"/>
        </w:rPr>
      </w:pPr>
    </w:p>
    <w:p w14:paraId="0562CB0E" w14:textId="77777777" w:rsidR="00537B84" w:rsidRPr="00C66775" w:rsidRDefault="00537B84" w:rsidP="00044129">
      <w:pPr>
        <w:spacing w:after="120"/>
        <w:rPr>
          <w:rFonts w:asciiTheme="minorHAnsi" w:hAnsiTheme="minorHAnsi" w:cstheme="minorHAnsi"/>
        </w:rPr>
      </w:pPr>
    </w:p>
    <w:p w14:paraId="34CE0A41" w14:textId="77777777" w:rsidR="003F2A6D" w:rsidRPr="00C66775" w:rsidRDefault="003F2A6D" w:rsidP="00044129">
      <w:pPr>
        <w:pStyle w:val="BodyText"/>
        <w:spacing w:after="120"/>
        <w:rPr>
          <w:rFonts w:asciiTheme="minorHAnsi" w:hAnsiTheme="minorHAnsi" w:cstheme="minorHAnsi"/>
        </w:rPr>
      </w:pPr>
    </w:p>
    <w:p w14:paraId="62EBF3C5" w14:textId="77777777" w:rsidR="003F2A6D" w:rsidRPr="00C66775" w:rsidRDefault="003F2A6D" w:rsidP="00044129">
      <w:pPr>
        <w:spacing w:after="120"/>
        <w:rPr>
          <w:rFonts w:asciiTheme="minorHAnsi" w:hAnsiTheme="minorHAnsi" w:cstheme="minorHAnsi"/>
        </w:rPr>
      </w:pPr>
    </w:p>
    <w:sectPr w:rsidR="003F2A6D" w:rsidRPr="00C66775">
      <w:pgSz w:w="12240" w:h="15840"/>
      <w:pgMar w:top="1134" w:right="1134" w:bottom="1134" w:left="1134" w:header="720" w:footer="720" w:gutter="0"/>
      <w:cols w:space="720"/>
      <w:docGrid w:linePitch="31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02EF" w14:textId="77777777" w:rsidR="00EE46BC" w:rsidRDefault="00EE46BC" w:rsidP="00C66775">
      <w:pPr>
        <w:rPr>
          <w:rFonts w:hint="eastAsia"/>
        </w:rPr>
      </w:pPr>
      <w:r>
        <w:separator/>
      </w:r>
    </w:p>
  </w:endnote>
  <w:endnote w:type="continuationSeparator" w:id="0">
    <w:p w14:paraId="24D84FA7" w14:textId="77777777" w:rsidR="00EE46BC" w:rsidRDefault="00EE46BC" w:rsidP="00C6677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DDBE" w14:textId="77777777" w:rsidR="00EE46BC" w:rsidRDefault="00EE46BC" w:rsidP="00C66775">
      <w:pPr>
        <w:rPr>
          <w:rFonts w:hint="eastAsia"/>
        </w:rPr>
      </w:pPr>
      <w:r>
        <w:separator/>
      </w:r>
    </w:p>
  </w:footnote>
  <w:footnote w:type="continuationSeparator" w:id="0">
    <w:p w14:paraId="132CB207" w14:textId="77777777" w:rsidR="00EE46BC" w:rsidRDefault="00EE46BC" w:rsidP="00C66775">
      <w:pPr>
        <w:rPr>
          <w:rFonts w:hint="eastAsia"/>
        </w:rPr>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7Lkzetf" int2:invalidationBookmarkName="" int2:hashCode="O/HXXDDnQ68e2Y" int2:id="ghLIHZW9">
      <int2:state int2:value="Rejected" int2:type="style"/>
    </int2:bookmark>
    <int2:bookmark int2:bookmarkName="_Int_cEk7HphO" int2:invalidationBookmarkName="" int2:hashCode="Rb1C0FXHZAIeAk" int2:id="TRmajoYP">
      <int2:state int2:value="Rejected" int2:type="style"/>
    </int2:bookmark>
    <int2:bookmark int2:bookmarkName="_Int_fEpVbX1X" int2:invalidationBookmarkName="" int2:hashCode="8GnzN3UqisqgYO" int2:id="3P0OJf35">
      <int2:state int2:value="Rejected" int2:type="gram"/>
    </int2:bookmark>
    <int2:bookmark int2:bookmarkName="_Int_DqX2KNJS" int2:invalidationBookmarkName="" int2:hashCode="xZrOAiOx9FDPTx" int2:id="cWD2oTNn">
      <int2:state int2:value="Rejected" int2:type="style"/>
    </int2:bookmark>
    <int2:bookmark int2:bookmarkName="_Int_LcL6V47p" int2:invalidationBookmarkName="" int2:hashCode="oYtVrbpj35wx2E" int2:id="usCeF1Yj">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26"/>
    <w:rsid w:val="00044129"/>
    <w:rsid w:val="001169DE"/>
    <w:rsid w:val="002B186C"/>
    <w:rsid w:val="003F2A6D"/>
    <w:rsid w:val="00537B84"/>
    <w:rsid w:val="00746E26"/>
    <w:rsid w:val="00810512"/>
    <w:rsid w:val="00836818"/>
    <w:rsid w:val="008E6762"/>
    <w:rsid w:val="00965BDA"/>
    <w:rsid w:val="00AF3CD7"/>
    <w:rsid w:val="00B93BF6"/>
    <w:rsid w:val="00C21D71"/>
    <w:rsid w:val="00C557A6"/>
    <w:rsid w:val="00C66775"/>
    <w:rsid w:val="00D60486"/>
    <w:rsid w:val="00D6153B"/>
    <w:rsid w:val="00D86263"/>
    <w:rsid w:val="00EE46BC"/>
    <w:rsid w:val="00F80A2F"/>
    <w:rsid w:val="00F94D05"/>
    <w:rsid w:val="01F405A8"/>
    <w:rsid w:val="0215A880"/>
    <w:rsid w:val="0BAEA095"/>
    <w:rsid w:val="0EE53706"/>
    <w:rsid w:val="0F6E4DA4"/>
    <w:rsid w:val="148AA4CA"/>
    <w:rsid w:val="1813940F"/>
    <w:rsid w:val="1C6CCF0B"/>
    <w:rsid w:val="1CEE286B"/>
    <w:rsid w:val="2293D892"/>
    <w:rsid w:val="2962F6EF"/>
    <w:rsid w:val="38B0EE07"/>
    <w:rsid w:val="4AA133ED"/>
    <w:rsid w:val="4C1B0C0D"/>
    <w:rsid w:val="5AABCD6A"/>
    <w:rsid w:val="5CD08725"/>
    <w:rsid w:val="5D74758D"/>
    <w:rsid w:val="6CEF9210"/>
    <w:rsid w:val="72B97655"/>
    <w:rsid w:val="755DE7D0"/>
    <w:rsid w:val="7CD9A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16AFDD"/>
  <w15:chartTrackingRefBased/>
  <w15:docId w15:val="{2E63699A-44FE-4871-BB91-CF2FAED5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paragraph" w:styleId="Heading4">
    <w:name w:val="heading 4"/>
    <w:basedOn w:val="Heading"/>
    <w:next w:val="BodyText"/>
    <w:qFormat/>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styleId="Emphasis">
    <w:name w:val="Emphasis"/>
    <w:qFormat/>
    <w:rPr>
      <w:i/>
      <w:iCs/>
    </w:rPr>
  </w:style>
  <w:style w:type="character" w:styleId="FollowedHyperlink">
    <w:name w:val="FollowedHyperlink"/>
    <w:rPr>
      <w:color w:val="800000"/>
      <w:u w:val="single"/>
    </w:rPr>
  </w:style>
  <w:style w:type="character" w:customStyle="1" w:styleId="ListLabel73">
    <w:name w:val="ListLabel 73"/>
  </w:style>
  <w:style w:type="character" w:customStyle="1" w:styleId="ListLabel74">
    <w:name w:val="ListLabel 74"/>
    <w:rPr>
      <w:rFonts w:cs="Courier New"/>
    </w:rPr>
  </w:style>
  <w:style w:type="character" w:customStyle="1" w:styleId="ListLabel75">
    <w:name w:val="ListLabel 75"/>
  </w:style>
  <w:style w:type="character" w:customStyle="1" w:styleId="ListLabel76">
    <w:name w:val="ListLabel 76"/>
  </w:style>
  <w:style w:type="character" w:customStyle="1" w:styleId="ListLabel77">
    <w:name w:val="ListLabel 77"/>
    <w:rPr>
      <w:rFonts w:cs="Courier New"/>
    </w:rPr>
  </w:style>
  <w:style w:type="character" w:customStyle="1" w:styleId="ListLabel78">
    <w:name w:val="ListLabel 78"/>
  </w:style>
  <w:style w:type="character" w:customStyle="1" w:styleId="ListLabel79">
    <w:name w:val="ListLabel 79"/>
  </w:style>
  <w:style w:type="character" w:customStyle="1" w:styleId="ListLabel80">
    <w:name w:val="ListLabel 80"/>
    <w:rPr>
      <w:rFonts w:cs="Courier New"/>
    </w:rPr>
  </w:style>
  <w:style w:type="character" w:customStyle="1" w:styleId="ListLabel81">
    <w:name w:val="ListLabel 81"/>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iCs/>
    </w:rPr>
  </w:style>
  <w:style w:type="paragraph" w:customStyle="1" w:styleId="caption11">
    <w:name w:val="caption11"/>
    <w:basedOn w:val="Normal"/>
    <w:pPr>
      <w:suppressLineNumbers/>
      <w:spacing w:before="120" w:after="120"/>
    </w:pPr>
    <w:rPr>
      <w:i/>
      <w:iCs/>
    </w:rPr>
  </w:style>
  <w:style w:type="paragraph" w:customStyle="1" w:styleId="caption111">
    <w:name w:val="caption111"/>
    <w:basedOn w:val="Normal"/>
    <w:pPr>
      <w:suppressLineNumbers/>
      <w:spacing w:before="120" w:after="120"/>
    </w:pPr>
    <w:rPr>
      <w:i/>
      <w:iCs/>
    </w:rPr>
  </w:style>
  <w:style w:type="paragraph" w:customStyle="1" w:styleId="Default">
    <w:name w:val="Default"/>
    <w:pPr>
      <w:suppressAutoHyphens/>
    </w:pPr>
    <w:rPr>
      <w:rFonts w:ascii="Century Gothic" w:eastAsia="NSimSun" w:hAnsi="Century Gothic" w:cs="Lucida Sans"/>
      <w:color w:val="000000"/>
      <w:kern w:val="2"/>
      <w:sz w:val="24"/>
      <w:szCs w:val="24"/>
      <w:lang w:eastAsia="zh-CN" w:bidi="hi-IN"/>
    </w:rPr>
  </w:style>
  <w:style w:type="paragraph" w:styleId="ListParagraph">
    <w:name w:val="List Paragraph"/>
    <w:basedOn w:val="Normal"/>
    <w:qFormat/>
    <w:pPr>
      <w:spacing w:after="160"/>
      <w:ind w:left="720"/>
      <w:contextualSpacing/>
    </w:pPr>
  </w:style>
  <w:style w:type="paragraph" w:styleId="NormalWeb">
    <w:name w:val="Normal (Web)"/>
    <w:basedOn w:val="Normal"/>
    <w:pPr>
      <w:spacing w:before="280" w:after="280"/>
    </w:pPr>
    <w:rPr>
      <w:rFonts w:ascii="Times New Roman" w:eastAsia="Times New Roman" w:hAnsi="Times New Roman" w:cs="Times New Roman"/>
      <w:kern w:val="0"/>
    </w:rPr>
  </w:style>
  <w:style w:type="paragraph" w:customStyle="1" w:styleId="Comment">
    <w:name w:val="Comment"/>
    <w:basedOn w:val="Normal"/>
    <w:pPr>
      <w:spacing w:before="56"/>
      <w:ind w:left="57" w:right="57"/>
    </w:pPr>
    <w:rPr>
      <w:sz w:val="20"/>
      <w:szCs w:val="20"/>
    </w:rPr>
  </w:style>
  <w:style w:type="character" w:customStyle="1" w:styleId="BodyTextChar">
    <w:name w:val="Body Text Char"/>
    <w:basedOn w:val="DefaultParagraphFont"/>
    <w:link w:val="BodyText"/>
    <w:rsid w:val="00044129"/>
    <w:rPr>
      <w:rFonts w:ascii="Liberation Serif" w:eastAsia="NSimSun" w:hAnsi="Liberation Serif" w:cs="Lucida Sans"/>
      <w:kern w:val="2"/>
      <w:sz w:val="24"/>
      <w:szCs w:val="24"/>
      <w:lang w:eastAsia="zh-CN" w:bidi="hi-IN"/>
    </w:rPr>
  </w:style>
  <w:style w:type="character" w:customStyle="1" w:styleId="s1">
    <w:name w:val="s1"/>
    <w:basedOn w:val="DefaultParagraphFont"/>
    <w:rsid w:val="00044129"/>
  </w:style>
  <w:style w:type="character" w:customStyle="1" w:styleId="s2">
    <w:name w:val="s2"/>
    <w:basedOn w:val="DefaultParagraphFont"/>
    <w:rsid w:val="00044129"/>
  </w:style>
  <w:style w:type="paragraph" w:styleId="Header">
    <w:name w:val="header"/>
    <w:basedOn w:val="Normal"/>
    <w:link w:val="HeaderChar"/>
    <w:uiPriority w:val="99"/>
    <w:unhideWhenUsed/>
    <w:rsid w:val="00C66775"/>
    <w:pPr>
      <w:tabs>
        <w:tab w:val="center" w:pos="4680"/>
        <w:tab w:val="right" w:pos="9360"/>
      </w:tabs>
    </w:pPr>
    <w:rPr>
      <w:rFonts w:cs="Mangal"/>
      <w:szCs w:val="21"/>
    </w:rPr>
  </w:style>
  <w:style w:type="character" w:customStyle="1" w:styleId="HeaderChar">
    <w:name w:val="Header Char"/>
    <w:basedOn w:val="DefaultParagraphFont"/>
    <w:link w:val="Header"/>
    <w:uiPriority w:val="99"/>
    <w:rsid w:val="00C66775"/>
    <w:rPr>
      <w:rFonts w:ascii="Liberation Serif" w:eastAsia="NSimSun" w:hAnsi="Liberation Serif" w:cs="Mangal"/>
      <w:kern w:val="2"/>
      <w:sz w:val="24"/>
      <w:szCs w:val="21"/>
      <w:lang w:eastAsia="zh-CN" w:bidi="hi-IN"/>
    </w:rPr>
  </w:style>
  <w:style w:type="paragraph" w:styleId="Footer">
    <w:name w:val="footer"/>
    <w:basedOn w:val="Normal"/>
    <w:link w:val="FooterChar"/>
    <w:uiPriority w:val="99"/>
    <w:unhideWhenUsed/>
    <w:rsid w:val="00C66775"/>
    <w:pPr>
      <w:tabs>
        <w:tab w:val="center" w:pos="4680"/>
        <w:tab w:val="right" w:pos="9360"/>
      </w:tabs>
    </w:pPr>
    <w:rPr>
      <w:rFonts w:cs="Mangal"/>
      <w:szCs w:val="21"/>
    </w:rPr>
  </w:style>
  <w:style w:type="character" w:customStyle="1" w:styleId="FooterChar">
    <w:name w:val="Footer Char"/>
    <w:basedOn w:val="DefaultParagraphFont"/>
    <w:link w:val="Footer"/>
    <w:uiPriority w:val="99"/>
    <w:rsid w:val="00C66775"/>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robinson@cruis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892</Words>
  <Characters>4947</Characters>
  <Application>Microsoft Office Word</Application>
  <DocSecurity>0</DocSecurity>
  <Lines>81</Lines>
  <Paragraphs>27</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cp:keywords/>
  <cp:lastModifiedBy>Kenny Robinson</cp:lastModifiedBy>
  <cp:revision>6</cp:revision>
  <cp:lastPrinted>1900-01-01T05:00:00Z</cp:lastPrinted>
  <dcterms:created xsi:type="dcterms:W3CDTF">2026-05-03T20:51:00Z</dcterms:created>
  <dcterms:modified xsi:type="dcterms:W3CDTF">2026-05-04T15:19:00Z</dcterms:modified>
</cp:coreProperties>
</file>